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C8022" w14:textId="77777777" w:rsidR="00606787" w:rsidRDefault="00000000">
      <w:pPr>
        <w:rPr>
          <w:rFonts w:ascii="Trebuchet MS" w:eastAsia="Trebuchet MS" w:hAnsi="Trebuchet MS" w:cs="Trebuchet MS"/>
          <w:color w:val="000000"/>
        </w:rPr>
      </w:pPr>
      <w:r>
        <w:rPr>
          <w:rFonts w:ascii="Trebuchet MS" w:eastAsia="Trebuchet MS" w:hAnsi="Trebuchet MS" w:cs="Trebuchet MS"/>
          <w:b/>
          <w:color w:val="000000"/>
        </w:rPr>
        <w:t>Numele beneficiarului</w:t>
      </w:r>
      <w:r>
        <w:rPr>
          <w:rFonts w:ascii="Trebuchet MS" w:eastAsia="Trebuchet MS" w:hAnsi="Trebuchet MS" w:cs="Trebuchet MS"/>
          <w:color w:val="000000"/>
        </w:rPr>
        <w:t>: Liceul Tehnologic „Henri Coanda” Tulcea</w:t>
      </w:r>
    </w:p>
    <w:p w14:paraId="7A7C678C" w14:textId="77777777" w:rsidR="00606787" w:rsidRDefault="00000000">
      <w:pPr>
        <w:rPr>
          <w:rFonts w:ascii="Trebuchet MS" w:eastAsia="Trebuchet MS" w:hAnsi="Trebuchet MS" w:cs="Trebuchet MS"/>
          <w:color w:val="000000"/>
        </w:rPr>
      </w:pPr>
      <w:r>
        <w:rPr>
          <w:rFonts w:ascii="Trebuchet MS" w:eastAsia="Trebuchet MS" w:hAnsi="Trebuchet MS" w:cs="Trebuchet MS"/>
          <w:color w:val="000000"/>
        </w:rPr>
        <w:t>LICEUL TEHNOLOGIC "HENRI COANDA" TULCEA , Mun. Tulcea , Jud. Tulcea</w:t>
      </w:r>
    </w:p>
    <w:p w14:paraId="119D65D7" w14:textId="77777777" w:rsidR="00606787" w:rsidRDefault="00000000">
      <w:pPr>
        <w:rPr>
          <w:rFonts w:ascii="Trebuchet MS" w:eastAsia="Trebuchet MS" w:hAnsi="Trebuchet MS" w:cs="Trebuchet MS"/>
          <w:color w:val="000000"/>
        </w:rPr>
      </w:pPr>
      <w:r>
        <w:rPr>
          <w:rFonts w:ascii="Trebuchet MS" w:eastAsia="Trebuchet MS" w:hAnsi="Trebuchet MS" w:cs="Trebuchet MS"/>
          <w:color w:val="000000"/>
        </w:rPr>
        <w:t>Jud. Tulcea, Mun. Tulcea, Str. Tineretului, Nr. 2</w:t>
      </w:r>
    </w:p>
    <w:p w14:paraId="5E58A5DF" w14:textId="77777777" w:rsidR="00606787" w:rsidRDefault="00000000">
      <w:pPr>
        <w:rPr>
          <w:rFonts w:ascii="Trebuchet MS" w:eastAsia="Trebuchet MS" w:hAnsi="Trebuchet MS" w:cs="Trebuchet MS"/>
          <w:color w:val="000000"/>
        </w:rPr>
      </w:pPr>
      <w:r>
        <w:rPr>
          <w:rFonts w:ascii="Trebuchet MS" w:eastAsia="Trebuchet MS" w:hAnsi="Trebuchet MS" w:cs="Trebuchet MS"/>
          <w:b/>
          <w:color w:val="000000"/>
        </w:rPr>
        <w:t>Titlu proiect</w:t>
      </w:r>
      <w:r>
        <w:rPr>
          <w:rFonts w:ascii="Trebuchet MS" w:eastAsia="Trebuchet MS" w:hAnsi="Trebuchet MS" w:cs="Trebuchet MS"/>
          <w:color w:val="000000"/>
        </w:rPr>
        <w:t>: Școala Viitorului - Pilotarea Inovațiilor în Educația Modernă, Cod e-PNRR: 109</w:t>
      </w:r>
    </w:p>
    <w:p w14:paraId="09E041C5" w14:textId="77777777" w:rsidR="00606787" w:rsidRDefault="00606787">
      <w:pPr>
        <w:rPr>
          <w:rFonts w:ascii="Trebuchet MS" w:eastAsia="Trebuchet MS" w:hAnsi="Trebuchet MS" w:cs="Trebuchet MS"/>
          <w:color w:val="000000"/>
        </w:rPr>
      </w:pPr>
    </w:p>
    <w:p w14:paraId="7B47C94D" w14:textId="77777777" w:rsidR="00606787" w:rsidRDefault="00606787">
      <w:pPr>
        <w:rPr>
          <w:rFonts w:ascii="Trebuchet MS" w:eastAsia="Trebuchet MS" w:hAnsi="Trebuchet MS" w:cs="Trebuchet MS"/>
          <w:color w:val="000000"/>
        </w:rPr>
      </w:pPr>
    </w:p>
    <w:p w14:paraId="0C028BA8" w14:textId="77777777" w:rsidR="00606787" w:rsidRDefault="00000000">
      <w:pPr>
        <w:spacing w:line="276" w:lineRule="auto"/>
        <w:rPr>
          <w:rFonts w:ascii="Trebuchet MS" w:eastAsia="Trebuchet MS" w:hAnsi="Trebuchet MS" w:cs="Trebuchet MS"/>
          <w:b/>
        </w:rPr>
      </w:pPr>
      <w:r>
        <w:rPr>
          <w:rFonts w:ascii="Trebuchet MS" w:eastAsia="Trebuchet MS" w:hAnsi="Trebuchet MS" w:cs="Trebuchet MS"/>
          <w:b/>
        </w:rPr>
        <w:tab/>
      </w:r>
    </w:p>
    <w:p w14:paraId="58B46919" w14:textId="77777777" w:rsidR="00606787" w:rsidRDefault="00606787">
      <w:pPr>
        <w:spacing w:line="276" w:lineRule="auto"/>
        <w:rPr>
          <w:rFonts w:ascii="Trebuchet MS" w:eastAsia="Trebuchet MS" w:hAnsi="Trebuchet MS" w:cs="Trebuchet MS"/>
          <w:b/>
        </w:rPr>
      </w:pPr>
    </w:p>
    <w:p w14:paraId="1C30BF59" w14:textId="77777777" w:rsidR="00606787" w:rsidRDefault="00606787">
      <w:pPr>
        <w:spacing w:line="276" w:lineRule="auto"/>
        <w:rPr>
          <w:rFonts w:ascii="Trebuchet MS" w:eastAsia="Trebuchet MS" w:hAnsi="Trebuchet MS" w:cs="Trebuchet MS"/>
          <w:b/>
        </w:rPr>
      </w:pPr>
    </w:p>
    <w:p w14:paraId="152975F4" w14:textId="6770ADA0" w:rsidR="00606787" w:rsidRPr="001131A5" w:rsidRDefault="00000000">
      <w:pPr>
        <w:spacing w:line="276" w:lineRule="auto"/>
        <w:ind w:left="3600"/>
        <w:rPr>
          <w:rFonts w:ascii="Trebuchet MS" w:eastAsia="Trebuchet MS" w:hAnsi="Trebuchet MS" w:cs="Trebuchet MS"/>
          <w:lang w:val="fr-FR"/>
        </w:rPr>
      </w:pPr>
      <w:r w:rsidRPr="001131A5">
        <w:rPr>
          <w:rFonts w:ascii="Trebuchet MS" w:eastAsia="Trebuchet MS" w:hAnsi="Trebuchet MS" w:cs="Trebuchet MS"/>
          <w:lang w:val="fr-FR"/>
        </w:rPr>
        <w:t xml:space="preserve">Număr înregistrare autoritate contractantă: </w:t>
      </w:r>
      <w:r w:rsidR="001131A5" w:rsidRPr="001131A5">
        <w:rPr>
          <w:rFonts w:ascii="Trebuchet MS" w:eastAsia="Trebuchet MS" w:hAnsi="Trebuchet MS" w:cs="Trebuchet MS"/>
          <w:lang w:val="fr-FR"/>
        </w:rPr>
        <w:t>……</w:t>
      </w:r>
    </w:p>
    <w:p w14:paraId="729EC317" w14:textId="77777777" w:rsidR="00606787" w:rsidRPr="001131A5" w:rsidRDefault="00606787">
      <w:pPr>
        <w:spacing w:line="276" w:lineRule="auto"/>
        <w:rPr>
          <w:rFonts w:ascii="Trebuchet MS" w:eastAsia="Trebuchet MS" w:hAnsi="Trebuchet MS" w:cs="Trebuchet MS"/>
          <w:lang w:val="fr-FR"/>
        </w:rPr>
      </w:pPr>
    </w:p>
    <w:p w14:paraId="4FAF4510" w14:textId="77777777" w:rsidR="00606787" w:rsidRPr="001131A5" w:rsidRDefault="00606787">
      <w:pPr>
        <w:spacing w:line="276" w:lineRule="auto"/>
        <w:rPr>
          <w:rFonts w:ascii="Trebuchet MS" w:eastAsia="Trebuchet MS" w:hAnsi="Trebuchet MS" w:cs="Trebuchet MS"/>
          <w:lang w:val="fr-FR"/>
        </w:rPr>
      </w:pPr>
    </w:p>
    <w:p w14:paraId="11F94C75" w14:textId="77777777" w:rsidR="00606787" w:rsidRPr="001131A5" w:rsidRDefault="00606787">
      <w:pPr>
        <w:spacing w:line="276" w:lineRule="auto"/>
        <w:rPr>
          <w:rFonts w:ascii="Trebuchet MS" w:eastAsia="Trebuchet MS" w:hAnsi="Trebuchet MS" w:cs="Trebuchet MS"/>
          <w:lang w:val="fr-FR"/>
        </w:rPr>
      </w:pPr>
    </w:p>
    <w:p w14:paraId="23F6EF96" w14:textId="77777777" w:rsidR="00606787" w:rsidRPr="001131A5" w:rsidRDefault="00606787">
      <w:pPr>
        <w:spacing w:line="276" w:lineRule="auto"/>
        <w:rPr>
          <w:rFonts w:ascii="Trebuchet MS" w:eastAsia="Trebuchet MS" w:hAnsi="Trebuchet MS" w:cs="Trebuchet MS"/>
          <w:sz w:val="24"/>
          <w:szCs w:val="24"/>
          <w:lang w:val="fr-FR"/>
        </w:rPr>
      </w:pPr>
    </w:p>
    <w:p w14:paraId="5352011E" w14:textId="049E8AA8" w:rsidR="00606787" w:rsidRPr="001131A5" w:rsidRDefault="00824465">
      <w:pPr>
        <w:spacing w:line="276" w:lineRule="auto"/>
        <w:jc w:val="center"/>
        <w:rPr>
          <w:rFonts w:ascii="Trebuchet MS" w:eastAsia="Trebuchet MS" w:hAnsi="Trebuchet MS" w:cs="Trebuchet MS"/>
          <w:b/>
          <w:sz w:val="24"/>
          <w:szCs w:val="24"/>
          <w:lang w:val="fr-FR"/>
        </w:rPr>
      </w:pPr>
      <w:r>
        <w:rPr>
          <w:rFonts w:ascii="Trebuchet MS" w:eastAsia="Trebuchet MS" w:hAnsi="Trebuchet MS" w:cs="Trebuchet MS"/>
          <w:b/>
          <w:sz w:val="24"/>
          <w:szCs w:val="24"/>
          <w:lang w:val="fr-FR"/>
        </w:rPr>
        <w:t xml:space="preserve">Model - </w:t>
      </w:r>
      <w:r w:rsidR="00000000" w:rsidRPr="001131A5">
        <w:rPr>
          <w:rFonts w:ascii="Trebuchet MS" w:eastAsia="Trebuchet MS" w:hAnsi="Trebuchet MS" w:cs="Trebuchet MS"/>
          <w:b/>
          <w:sz w:val="24"/>
          <w:szCs w:val="24"/>
          <w:lang w:val="fr-FR"/>
        </w:rPr>
        <w:t>Contract de achiziție publică</w:t>
      </w:r>
    </w:p>
    <w:p w14:paraId="0C01BB83" w14:textId="77777777" w:rsidR="00606787" w:rsidRDefault="00000000">
      <w:pPr>
        <w:spacing w:line="276" w:lineRule="auto"/>
        <w:jc w:val="center"/>
        <w:rPr>
          <w:rFonts w:ascii="Trebuchet MS" w:eastAsia="Trebuchet MS" w:hAnsi="Trebuchet MS" w:cs="Trebuchet MS"/>
          <w:sz w:val="24"/>
          <w:szCs w:val="24"/>
        </w:rPr>
      </w:pPr>
      <w:r>
        <w:rPr>
          <w:rFonts w:ascii="Trebuchet MS" w:eastAsia="Trebuchet MS" w:hAnsi="Trebuchet MS" w:cs="Trebuchet MS"/>
          <w:sz w:val="24"/>
          <w:szCs w:val="24"/>
        </w:rPr>
        <w:t>`Reamenajare în scop didactic cabinet consiliere”</w:t>
      </w:r>
    </w:p>
    <w:p w14:paraId="39833B60" w14:textId="77777777" w:rsidR="00606787" w:rsidRDefault="00606787">
      <w:pPr>
        <w:spacing w:line="276" w:lineRule="auto"/>
        <w:rPr>
          <w:rFonts w:ascii="Trebuchet MS" w:eastAsia="Trebuchet MS" w:hAnsi="Trebuchet MS" w:cs="Trebuchet MS"/>
        </w:rPr>
      </w:pPr>
    </w:p>
    <w:p w14:paraId="7A89A0D9" w14:textId="77777777" w:rsidR="00606787" w:rsidRDefault="00606787">
      <w:pPr>
        <w:spacing w:line="276" w:lineRule="auto"/>
        <w:rPr>
          <w:rFonts w:ascii="Trebuchet MS" w:eastAsia="Trebuchet MS" w:hAnsi="Trebuchet MS" w:cs="Trebuchet MS"/>
        </w:rPr>
      </w:pPr>
    </w:p>
    <w:p w14:paraId="0CEC8FE8" w14:textId="77777777" w:rsidR="00606787" w:rsidRDefault="00000000">
      <w:pPr>
        <w:spacing w:line="276" w:lineRule="auto"/>
        <w:jc w:val="both"/>
        <w:rPr>
          <w:rFonts w:ascii="Trebuchet MS" w:eastAsia="Trebuchet MS" w:hAnsi="Trebuchet MS" w:cs="Trebuchet MS"/>
        </w:rPr>
      </w:pPr>
      <w:r>
        <w:rPr>
          <w:rFonts w:ascii="Trebuchet MS" w:eastAsia="Trebuchet MS" w:hAnsi="Trebuchet MS" w:cs="Trebuchet MS"/>
        </w:rPr>
        <w:t xml:space="preserve">Prezentul Contract de achiziție publică de produse, (denumit în continuare „Contract”), s-a încheiat având în vedere prevederile din Legea nr. 98/2016 privind achizițiile publice (denumită în continuare „Legea nr. 98/2016”) </w:t>
      </w:r>
    </w:p>
    <w:p w14:paraId="6A59807C" w14:textId="77777777" w:rsidR="00606787" w:rsidRPr="001131A5" w:rsidRDefault="00000000">
      <w:p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încheiat în data de 18.03.2025, între:</w:t>
      </w:r>
    </w:p>
    <w:p w14:paraId="06A300A6" w14:textId="77777777" w:rsidR="00606787" w:rsidRPr="001131A5" w:rsidRDefault="00606787">
      <w:pPr>
        <w:spacing w:line="276" w:lineRule="auto"/>
        <w:jc w:val="both"/>
        <w:rPr>
          <w:rFonts w:ascii="Trebuchet MS" w:eastAsia="Trebuchet MS" w:hAnsi="Trebuchet MS" w:cs="Trebuchet MS"/>
          <w:lang w:val="fr-FR"/>
        </w:rPr>
      </w:pPr>
    </w:p>
    <w:p w14:paraId="365C8D7D" w14:textId="77777777" w:rsidR="00606787" w:rsidRPr="001131A5" w:rsidRDefault="00606787">
      <w:pPr>
        <w:spacing w:line="276" w:lineRule="auto"/>
        <w:jc w:val="both"/>
        <w:rPr>
          <w:rFonts w:ascii="Trebuchet MS" w:eastAsia="Trebuchet MS" w:hAnsi="Trebuchet MS" w:cs="Trebuchet MS"/>
          <w:lang w:val="fr-FR"/>
        </w:rPr>
      </w:pPr>
    </w:p>
    <w:p w14:paraId="17ACBC32" w14:textId="6ED20475" w:rsidR="00606787" w:rsidRPr="001131A5" w:rsidRDefault="00000000">
      <w:pPr>
        <w:spacing w:line="276" w:lineRule="auto"/>
        <w:ind w:firstLine="720"/>
        <w:jc w:val="both"/>
        <w:rPr>
          <w:rFonts w:ascii="Trebuchet MS" w:eastAsia="Trebuchet MS" w:hAnsi="Trebuchet MS" w:cs="Trebuchet MS"/>
          <w:lang w:val="fr-FR"/>
        </w:rPr>
      </w:pPr>
      <w:r w:rsidRPr="001131A5">
        <w:rPr>
          <w:rFonts w:ascii="Trebuchet MS" w:eastAsia="Trebuchet MS" w:hAnsi="Trebuchet MS" w:cs="Trebuchet MS"/>
          <w:b/>
          <w:lang w:val="fr-FR"/>
        </w:rPr>
        <w:t>LICEUL TEHNOLOGIC "HENRI COANDA" TULCEA</w:t>
      </w:r>
      <w:r w:rsidRPr="001131A5">
        <w:rPr>
          <w:rFonts w:ascii="Trebuchet MS" w:eastAsia="Trebuchet MS" w:hAnsi="Trebuchet MS" w:cs="Trebuchet MS"/>
          <w:lang w:val="fr-FR"/>
        </w:rPr>
        <w:t xml:space="preserve"> , cu sediul în:</w:t>
      </w:r>
      <w:r w:rsidR="001131A5">
        <w:rPr>
          <w:rFonts w:ascii="Trebuchet MS" w:eastAsia="Trebuchet MS" w:hAnsi="Trebuchet MS" w:cs="Trebuchet MS"/>
          <w:lang w:val="fr-FR"/>
        </w:rPr>
        <w:t>….</w:t>
      </w:r>
      <w:r w:rsidRPr="001131A5">
        <w:rPr>
          <w:rFonts w:ascii="Trebuchet MS" w:eastAsia="Trebuchet MS" w:hAnsi="Trebuchet MS" w:cs="Trebuchet MS"/>
          <w:lang w:val="fr-FR"/>
        </w:rPr>
        <w:t xml:space="preserve">, telefon: </w:t>
      </w:r>
      <w:r w:rsidR="001131A5">
        <w:rPr>
          <w:rFonts w:ascii="Trebuchet MS" w:eastAsia="Trebuchet MS" w:hAnsi="Trebuchet MS" w:cs="Trebuchet MS"/>
          <w:lang w:val="fr-FR"/>
        </w:rPr>
        <w:t>……</w:t>
      </w:r>
      <w:r w:rsidRPr="001131A5">
        <w:rPr>
          <w:rFonts w:ascii="Trebuchet MS" w:eastAsia="Trebuchet MS" w:hAnsi="Trebuchet MS" w:cs="Trebuchet MS"/>
          <w:lang w:val="fr-FR"/>
        </w:rPr>
        <w:t xml:space="preserve">, e-mail: </w:t>
      </w:r>
      <w:r w:rsidR="001131A5">
        <w:rPr>
          <w:rFonts w:ascii="Trebuchet MS" w:eastAsia="Trebuchet MS" w:hAnsi="Trebuchet MS" w:cs="Trebuchet MS"/>
          <w:lang w:val="fr-FR"/>
        </w:rPr>
        <w:t>……</w:t>
      </w:r>
      <w:r w:rsidRPr="001131A5">
        <w:rPr>
          <w:rFonts w:ascii="Trebuchet MS" w:eastAsia="Trebuchet MS" w:hAnsi="Trebuchet MS" w:cs="Trebuchet MS"/>
          <w:lang w:val="fr-FR"/>
        </w:rPr>
        <w:t xml:space="preserve"> , cod de înregistrare fiscală </w:t>
      </w:r>
      <w:r w:rsidR="001131A5">
        <w:rPr>
          <w:rFonts w:ascii="Trebuchet MS" w:eastAsia="Trebuchet MS" w:hAnsi="Trebuchet MS" w:cs="Trebuchet MS"/>
          <w:lang w:val="fr-FR"/>
        </w:rPr>
        <w:t>…………</w:t>
      </w:r>
      <w:r w:rsidRPr="001131A5">
        <w:rPr>
          <w:rFonts w:ascii="Trebuchet MS" w:eastAsia="Trebuchet MS" w:hAnsi="Trebuchet MS" w:cs="Trebuchet MS"/>
          <w:lang w:val="fr-FR"/>
        </w:rPr>
        <w:t xml:space="preserve">, cont IBAN nr. </w:t>
      </w:r>
      <w:r w:rsidR="001131A5">
        <w:rPr>
          <w:rFonts w:ascii="Trebuchet MS" w:eastAsia="Trebuchet MS" w:hAnsi="Trebuchet MS" w:cs="Trebuchet MS"/>
          <w:lang w:val="fr-FR"/>
        </w:rPr>
        <w:t>………………</w:t>
      </w:r>
      <w:r w:rsidRPr="001131A5">
        <w:rPr>
          <w:rFonts w:ascii="Trebuchet MS" w:eastAsia="Trebuchet MS" w:hAnsi="Trebuchet MS" w:cs="Trebuchet MS"/>
          <w:lang w:val="fr-FR"/>
        </w:rPr>
        <w:t xml:space="preserve">, deschis la </w:t>
      </w:r>
      <w:r w:rsidR="001131A5">
        <w:rPr>
          <w:rFonts w:ascii="Trebuchet MS" w:eastAsia="Trebuchet MS" w:hAnsi="Trebuchet MS" w:cs="Trebuchet MS"/>
          <w:lang w:val="fr-FR"/>
        </w:rPr>
        <w:t>…………………</w:t>
      </w:r>
      <w:r w:rsidRPr="001131A5">
        <w:rPr>
          <w:rFonts w:ascii="Trebuchet MS" w:eastAsia="Trebuchet MS" w:hAnsi="Trebuchet MS" w:cs="Trebuchet MS"/>
          <w:lang w:val="fr-FR"/>
        </w:rPr>
        <w:t xml:space="preserve"> reprezentată prin - </w:t>
      </w:r>
      <w:r w:rsidR="001131A5">
        <w:rPr>
          <w:rFonts w:ascii="Trebuchet MS" w:eastAsia="Trebuchet MS" w:hAnsi="Trebuchet MS" w:cs="Trebuchet MS"/>
          <w:lang w:val="fr-FR"/>
        </w:rPr>
        <w:t>…………………</w:t>
      </w:r>
      <w:r w:rsidRPr="001131A5">
        <w:rPr>
          <w:rFonts w:ascii="Trebuchet MS" w:eastAsia="Trebuchet MS" w:hAnsi="Trebuchet MS" w:cs="Trebuchet MS"/>
          <w:lang w:val="fr-FR"/>
        </w:rPr>
        <w:t xml:space="preserve"> director, în calitate de și denumită în continuare „Autoritatea contractantă”, pe de o parte</w:t>
      </w:r>
    </w:p>
    <w:p w14:paraId="58BC7E17" w14:textId="77777777" w:rsidR="00606787" w:rsidRPr="001131A5" w:rsidRDefault="00606787">
      <w:pPr>
        <w:spacing w:line="276" w:lineRule="auto"/>
        <w:jc w:val="both"/>
        <w:rPr>
          <w:rFonts w:ascii="Trebuchet MS" w:eastAsia="Trebuchet MS" w:hAnsi="Trebuchet MS" w:cs="Trebuchet MS"/>
          <w:lang w:val="fr-FR"/>
        </w:rPr>
      </w:pPr>
    </w:p>
    <w:p w14:paraId="523E0D79" w14:textId="77777777" w:rsidR="00606787" w:rsidRPr="00824465" w:rsidRDefault="00000000">
      <w:pPr>
        <w:spacing w:line="276" w:lineRule="auto"/>
        <w:jc w:val="both"/>
        <w:rPr>
          <w:rFonts w:ascii="Trebuchet MS" w:eastAsia="Trebuchet MS" w:hAnsi="Trebuchet MS" w:cs="Trebuchet MS"/>
          <w:lang w:val="fr-FR"/>
        </w:rPr>
      </w:pPr>
      <w:sdt>
        <w:sdtPr>
          <w:tag w:val="goog_rdk_0"/>
          <w:id w:val="-124574976"/>
        </w:sdtPr>
        <w:sdtContent>
          <w:r w:rsidRPr="00824465">
            <w:rPr>
              <w:lang w:val="fr-FR"/>
            </w:rPr>
            <w:t>și</w:t>
          </w:r>
        </w:sdtContent>
      </w:sdt>
    </w:p>
    <w:p w14:paraId="3197C1FC" w14:textId="77777777" w:rsidR="00606787" w:rsidRPr="00824465" w:rsidRDefault="00606787">
      <w:pPr>
        <w:spacing w:line="276" w:lineRule="auto"/>
        <w:jc w:val="both"/>
        <w:rPr>
          <w:rFonts w:ascii="Trebuchet MS" w:eastAsia="Trebuchet MS" w:hAnsi="Trebuchet MS" w:cs="Trebuchet MS"/>
          <w:highlight w:val="yellow"/>
          <w:lang w:val="fr-FR"/>
        </w:rPr>
      </w:pPr>
    </w:p>
    <w:p w14:paraId="25F9B106" w14:textId="5A46ADEF" w:rsidR="00606787" w:rsidRPr="001131A5" w:rsidRDefault="001131A5">
      <w:pPr>
        <w:spacing w:line="276" w:lineRule="auto"/>
        <w:ind w:firstLine="720"/>
        <w:jc w:val="both"/>
        <w:rPr>
          <w:rFonts w:ascii="Trebuchet MS" w:eastAsia="Trebuchet MS" w:hAnsi="Trebuchet MS" w:cs="Trebuchet MS"/>
          <w:lang w:val="fr-FR"/>
        </w:rPr>
      </w:pPr>
      <w:r w:rsidRPr="001131A5">
        <w:rPr>
          <w:rFonts w:ascii="Trebuchet MS" w:eastAsia="Trebuchet MS" w:hAnsi="Trebuchet MS" w:cs="Trebuchet MS"/>
          <w:b/>
          <w:lang w:val="fr-FR"/>
        </w:rPr>
        <w:t>……………….</w:t>
      </w:r>
      <w:r w:rsidRPr="001131A5">
        <w:rPr>
          <w:rFonts w:ascii="Trebuchet MS" w:eastAsia="Trebuchet MS" w:hAnsi="Trebuchet MS" w:cs="Trebuchet MS"/>
          <w:lang w:val="fr-FR"/>
        </w:rPr>
        <w:t xml:space="preserve">, cu sediul în: ………., telefon: ………….., e-mail: ……………. , cod de înregistrare fiscală ……………., cont IBAN nr. ……………………, deschis la …………………. reprezentată prin </w:t>
      </w:r>
      <w:r>
        <w:rPr>
          <w:rFonts w:ascii="Trebuchet MS" w:eastAsia="Trebuchet MS" w:hAnsi="Trebuchet MS" w:cs="Trebuchet MS"/>
          <w:lang w:val="fr-FR"/>
        </w:rPr>
        <w:t>……………………</w:t>
      </w:r>
      <w:r w:rsidRPr="001131A5">
        <w:rPr>
          <w:rFonts w:ascii="Trebuchet MS" w:eastAsia="Trebuchet MS" w:hAnsi="Trebuchet MS" w:cs="Trebuchet MS"/>
          <w:lang w:val="fr-FR"/>
        </w:rPr>
        <w:t>, având funcția de administrator, în calitate de și denumită în continuare „Contractant”, pe de altă parte,</w:t>
      </w:r>
    </w:p>
    <w:p w14:paraId="7708E9CD" w14:textId="77777777" w:rsidR="00606787" w:rsidRPr="001131A5" w:rsidRDefault="00606787">
      <w:pPr>
        <w:spacing w:line="276" w:lineRule="auto"/>
        <w:jc w:val="both"/>
        <w:rPr>
          <w:rFonts w:ascii="Trebuchet MS" w:eastAsia="Trebuchet MS" w:hAnsi="Trebuchet MS" w:cs="Trebuchet MS"/>
          <w:lang w:val="fr-FR"/>
        </w:rPr>
      </w:pPr>
    </w:p>
    <w:p w14:paraId="2BFE4746" w14:textId="77777777" w:rsidR="00606787" w:rsidRPr="001131A5" w:rsidRDefault="00000000">
      <w:p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denumite, în continuare, împreună, </w:t>
      </w:r>
      <w:r w:rsidRPr="001131A5">
        <w:rPr>
          <w:rFonts w:ascii="Trebuchet MS" w:eastAsia="Trebuchet MS" w:hAnsi="Trebuchet MS" w:cs="Trebuchet MS"/>
          <w:b/>
          <w:lang w:val="fr-FR"/>
        </w:rPr>
        <w:t>"Părțile"</w:t>
      </w:r>
      <w:sdt>
        <w:sdtPr>
          <w:tag w:val="goog_rdk_1"/>
          <w:id w:val="1720130660"/>
        </w:sdtPr>
        <w:sdtContent>
          <w:r w:rsidRPr="001131A5">
            <w:rPr>
              <w:lang w:val="fr-FR"/>
            </w:rPr>
            <w:t xml:space="preserve"> și care au convenit încheierea prezentului Contract.</w:t>
          </w:r>
        </w:sdtContent>
      </w:sdt>
    </w:p>
    <w:p w14:paraId="55010E30" w14:textId="77777777" w:rsidR="00606787" w:rsidRPr="001131A5" w:rsidRDefault="00606787">
      <w:pPr>
        <w:spacing w:line="276" w:lineRule="auto"/>
        <w:jc w:val="both"/>
        <w:rPr>
          <w:rFonts w:ascii="Trebuchet MS" w:eastAsia="Trebuchet MS" w:hAnsi="Trebuchet MS" w:cs="Trebuchet MS"/>
          <w:lang w:val="fr-FR"/>
        </w:rPr>
      </w:pPr>
    </w:p>
    <w:p w14:paraId="248A2566"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t>1.</w:t>
      </w:r>
      <w:r>
        <w:rPr>
          <w:rFonts w:ascii="Trebuchet MS" w:eastAsia="Trebuchet MS" w:hAnsi="Trebuchet MS" w:cs="Trebuchet MS"/>
          <w:sz w:val="20"/>
          <w:szCs w:val="20"/>
        </w:rPr>
        <w:tab/>
        <w:t>DEFINIŢII</w:t>
      </w:r>
    </w:p>
    <w:p w14:paraId="62C98B5A" w14:textId="77777777" w:rsidR="00606787" w:rsidRDefault="00000000">
      <w:pPr>
        <w:pStyle w:val="Heading2"/>
        <w:spacing w:line="276" w:lineRule="auto"/>
        <w:rPr>
          <w:rFonts w:ascii="Trebuchet MS" w:eastAsia="Trebuchet MS" w:hAnsi="Trebuchet MS" w:cs="Trebuchet MS"/>
          <w:sz w:val="20"/>
        </w:rPr>
      </w:pPr>
      <w:r>
        <w:rPr>
          <w:rFonts w:ascii="Trebuchet MS" w:eastAsia="Trebuchet MS" w:hAnsi="Trebuchet MS" w:cs="Trebuchet MS"/>
          <w:sz w:val="20"/>
        </w:rPr>
        <w:t>1.1.</w:t>
      </w:r>
      <w:r>
        <w:rPr>
          <w:rFonts w:ascii="Trebuchet MS" w:eastAsia="Trebuchet MS" w:hAnsi="Trebuchet MS" w:cs="Trebuchet MS"/>
          <w:sz w:val="20"/>
        </w:rPr>
        <w:tab/>
        <w:t>În prezentul Contract, următorii termeni vor fi interpretați astfel:</w:t>
      </w:r>
    </w:p>
    <w:p w14:paraId="68F3D89B" w14:textId="77777777" w:rsidR="00606787" w:rsidRDefault="00000000">
      <w:pPr>
        <w:widowControl/>
        <w:numPr>
          <w:ilvl w:val="0"/>
          <w:numId w:val="1"/>
        </w:numPr>
        <w:spacing w:line="276" w:lineRule="auto"/>
        <w:jc w:val="both"/>
        <w:rPr>
          <w:rFonts w:ascii="Trebuchet MS" w:eastAsia="Trebuchet MS" w:hAnsi="Trebuchet MS" w:cs="Trebuchet MS"/>
        </w:rPr>
      </w:pPr>
      <w:r>
        <w:rPr>
          <w:rFonts w:ascii="Trebuchet MS" w:eastAsia="Trebuchet MS" w:hAnsi="Trebuchet MS" w:cs="Trebuchet MS"/>
        </w:rPr>
        <w:t>Autoritate contractantă și Contractant - Părțile contractante, așa cum sunt acestea numite în prezentul Contract;</w:t>
      </w:r>
    </w:p>
    <w:p w14:paraId="6DC99523"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Act Adițional - document prin care se modifică termenii și condițiile prezentului Contract de achiziție publică/sectorială de produse, în condițiile Legii nr. 98/2016 privind achizițiile publice / Legii nr. 99/2016 privind achizițiile sectoriale;</w:t>
      </w:r>
    </w:p>
    <w:p w14:paraId="696B4FF5"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Caiet de Sarcini – anexa 1 la Contract care include obiectivele, sarcinile specificațiile și caracteristicile Produselor descrise în mod obiectiv, într-o manieră corespunzătoare îndeplinirii necesității Autorității contractante, menționând, după caz, metodele și resursele </w:t>
      </w:r>
      <w:r w:rsidRPr="001131A5">
        <w:rPr>
          <w:rFonts w:ascii="Trebuchet MS" w:eastAsia="Trebuchet MS" w:hAnsi="Trebuchet MS" w:cs="Trebuchet MS"/>
          <w:lang w:val="fr-FR"/>
        </w:rPr>
        <w:lastRenderedPageBreak/>
        <w:t>care urmează să fie utilizate de către Contractant și/sau rezultatele care trebuie realizate/prestate și furnizate de către Contractant, inclusiv niveluri de calitate, performanță, protecție a mediului, sănătate publică/sectorială, siguranță și altele asemenea, după caz, precum și cerințe aplicabile Contractantului în ceea ce privește informațiile și documentele care trebuie puse la dispoziția Autorității contractante;</w:t>
      </w:r>
    </w:p>
    <w:p w14:paraId="54E747BD"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Cazul fortuit – Eveniment care nu poate fi prevăzut și nici împiedicat de către cel care ar fi fost chemat să răspundă dacă evenimentul nu s-ar fi produs.</w:t>
      </w:r>
    </w:p>
    <w:p w14:paraId="47B8006A"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Cesiune - înțelegere scrisă prin care Contractantul transferă unei terțe părți, în condițiile Legii nr. 98/2016</w:t>
      </w:r>
    </w:p>
    <w:p w14:paraId="78F4CBC7" w14:textId="77777777" w:rsidR="00606787" w:rsidRDefault="00000000">
      <w:pPr>
        <w:widowControl/>
        <w:numPr>
          <w:ilvl w:val="0"/>
          <w:numId w:val="1"/>
        </w:numPr>
        <w:spacing w:line="276" w:lineRule="auto"/>
        <w:jc w:val="both"/>
        <w:rPr>
          <w:rFonts w:ascii="Trebuchet MS" w:eastAsia="Trebuchet MS" w:hAnsi="Trebuchet MS" w:cs="Trebuchet MS"/>
        </w:rPr>
      </w:pPr>
      <w:sdt>
        <w:sdtPr>
          <w:tag w:val="goog_rdk_2"/>
          <w:id w:val="923683284"/>
        </w:sdtPr>
        <w:sdtContent>
          <w:r>
            <w:t>/ Legii nr. 99/2016, drepturile și/sau obligațiile deținute prin Contract sau parte din acestea;</w:t>
          </w:r>
        </w:sdtContent>
      </w:sdt>
    </w:p>
    <w:p w14:paraId="623A995C"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Conflict de interese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 / Legii nr. 99/2016, în cazul în care este aplicabil;</w:t>
      </w:r>
    </w:p>
    <w:p w14:paraId="7D1A593A"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Contract - prezentul Contract de achiziție publică/sectorială de produse care are ca obiect furnizarea [se precizează denumirea produselor ce vor fi achiziționate] (și toate Anexele sale), cu titlu oneros, asimilat, potrivit Legii, actului administrativ, încheiat în scris, între autoritatea contractantă și Contractant, care are ca obiect furnizarea de Produse.</w:t>
      </w:r>
    </w:p>
    <w:p w14:paraId="76DDFB1B"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Contract de Subcontractare - acordul încheiat în scris între Contractant și un terț ce dobândește calitatea de Subcontractant, în condițiile Legii nr. 98/2016 / Legii nr. 99/2016, prin care Contractantul subcontractează Subcontractantului partea din Contract în conformitate cu prevederile Contractului;</w:t>
      </w:r>
    </w:p>
    <w:p w14:paraId="3CF73085"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Cost- toate cheltuielile efectuate sau care urmează să fie efectuate de către Contractant, în legătură cu executarea prezentului Contract, inclusiv cheltuielile indirecte sau costuri similare, dar care nu includ profitul;</w:t>
      </w:r>
    </w:p>
    <w:p w14:paraId="720D45F1"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Defect (Defecte) / Neconformitate (Neconformități) - execuția de slabă calitate sau deficiențe care încalcă siguranța, calitatea sau cerințele tehnice și/sau profesionale prevăzute de prezentul Contract și/sau de Legea aplicabilă și care fac Produsele livrate necorespunzătoare scopurilor acestora, astfel cum sunt prevăzute în prezentul Contract și/sau de Legea aplicabilă precum și orice abatere de la cerințele stabilite în Caietul de Sarcini.</w:t>
      </w:r>
    </w:p>
    <w:p w14:paraId="02411069"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Defectele/neconformitățile/defecțiunile includ și neconformități ale Serviciilor incidentale și/sau defecțiuni/vicii ale Lucrărilor/operațiunilor incidentale cu privire la amplasarea/instalarea Produselor, dacă și cum este cazul dar și viciile aparente cât și viciile ascunse ale Produselor care fac obiectul prezentului Contract, după caz;</w:t>
      </w:r>
    </w:p>
    <w:p w14:paraId="151F4851"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Despăgubire - suma, neprevăzută expres în Contract, care este acordată de către instanța de judecată ca despăgubire plătibilă Părții prejudiciate în urma încălcării prevederilor Contractului de către cealaltă Parte;</w:t>
      </w:r>
    </w:p>
    <w:p w14:paraId="6C25F96F"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Dispoziție - document scris(ă) emis(ă) de Autoritatea contractantă în executarea Contractului și cu respectarea prevederilor acestuia, în limitele Legii nr. 98/2016 / Legii nr. 99/2016, și a normelor de aplicare a acesteia;</w:t>
      </w:r>
    </w:p>
    <w:p w14:paraId="07DEF60A"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Documentele Autorității contractante - toate și fiecare dintre documentele necesare în mod direct sau implicit prin natura Produselor care fac obiectul Contractului, inclusiv, dar fără a se limita la: planuri, regulamente, specificații, desene, schițe, modele, date informatice și </w:t>
      </w:r>
      <w:r w:rsidRPr="001131A5">
        <w:rPr>
          <w:rFonts w:ascii="Trebuchet MS" w:eastAsia="Trebuchet MS" w:hAnsi="Trebuchet MS" w:cs="Trebuchet MS"/>
          <w:lang w:val="fr-FR"/>
        </w:rPr>
        <w:lastRenderedPageBreak/>
        <w:t>rapoarte, furnizate de Autoritatea contractantă și necesare Contractantului în vederea realizării obiectului Contractului;</w:t>
      </w:r>
    </w:p>
    <w:p w14:paraId="0F918187"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5C22CBBE"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sdt>
        <w:sdtPr>
          <w:tag w:val="goog_rdk_3"/>
          <w:id w:val="1506808684"/>
        </w:sdtPr>
        <w:sdtContent>
          <w:r w:rsidRPr="001131A5">
            <w:rPr>
              <w:lang w:val="fr-FR"/>
            </w:rPr>
            <w:t>Furnizor – operator economic care pune la dispoziția unui Contractant, Produse, care fac obiectul prezentului Contract, și care nu are calitatea de Subcontractant;</w:t>
          </w:r>
        </w:sdtContent>
      </w:sdt>
    </w:p>
    <w:p w14:paraId="3DEF1E9A"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Furnizare – în cuprinsul prezentului contract termenul de furnizare este echivalentul termenului de livrare și predare, reprezentând momentul în care bunurile achiziționate intră în posesia Autorității contractante.</w:t>
      </w:r>
    </w:p>
    <w:p w14:paraId="1975C6F9"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Întârziere – Perioada de timp calculată de la data scadentă/termenul convenit al executării oricărei obligații contractuale de către AC/EC sau Contractant;</w:t>
      </w:r>
    </w:p>
    <w:p w14:paraId="565F0DCE"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Lege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17A17F64" w14:textId="77777777" w:rsidR="00606787" w:rsidRDefault="00000000">
      <w:pPr>
        <w:widowControl/>
        <w:numPr>
          <w:ilvl w:val="0"/>
          <w:numId w:val="1"/>
        </w:numPr>
        <w:spacing w:line="276" w:lineRule="auto"/>
        <w:jc w:val="both"/>
        <w:rPr>
          <w:rFonts w:ascii="Trebuchet MS" w:eastAsia="Trebuchet MS" w:hAnsi="Trebuchet MS" w:cs="Trebuchet MS"/>
        </w:rPr>
      </w:pPr>
      <w:r>
        <w:rPr>
          <w:rFonts w:ascii="Trebuchet MS" w:eastAsia="Trebuchet MS" w:hAnsi="Trebuchet MS" w:cs="Trebuchet MS"/>
        </w:rPr>
        <w:t>Lună - luna calendaristică (12 luni/an);</w:t>
      </w:r>
    </w:p>
    <w:p w14:paraId="29A0D3DB" w14:textId="77777777" w:rsidR="00606787" w:rsidRDefault="00000000">
      <w:pPr>
        <w:widowControl/>
        <w:numPr>
          <w:ilvl w:val="0"/>
          <w:numId w:val="1"/>
        </w:numPr>
        <w:spacing w:line="276" w:lineRule="auto"/>
        <w:jc w:val="both"/>
        <w:rPr>
          <w:rFonts w:ascii="Trebuchet MS" w:eastAsia="Trebuchet MS" w:hAnsi="Trebuchet MS" w:cs="Trebuchet MS"/>
        </w:rPr>
      </w:pPr>
      <w:r>
        <w:rPr>
          <w:rFonts w:ascii="Trebuchet MS" w:eastAsia="Trebuchet MS" w:hAnsi="Trebuchet MS" w:cs="Trebuchet MS"/>
        </w:rPr>
        <w:t>Mijloace electronice de comunicare în cadrul Contractului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19EC38B3"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Ofertă - actul juridic prin care Contractantul și-a manifestat voința de a se angaja, din punct de vedere juridic, în acest Contract de achiziție publică/sectorială de Produse și cuprinde Propunerea Financiară, Propunerea Tehnică precum și alte documente care au fost solicitate prin Documentația de Atribuire și prezentate ulterior;</w:t>
      </w:r>
    </w:p>
    <w:p w14:paraId="1647F117"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60F8AC76"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Personal - persoanele desemnate de către Contractant sau de către oricare dintre Subcontractanți pentru îndeplinirea Contractului;</w:t>
      </w:r>
    </w:p>
    <w:p w14:paraId="3EFD120B"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Prețul Contractului - Prețul plătibil Contractantului de către Autoritatea contractantă, în baza și în conformitate cu prevederile Contractului, a ofertei Contractantului și a documentației de atribuire, pentru îndeplinirea integrală și corespunzătoare a tuturor obligațiilor asumate prin Contract;</w:t>
      </w:r>
    </w:p>
    <w:p w14:paraId="0DAA0E69"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Prejudiciu – paguba produsă Autorității Contractante de către Contractant prin neexecutarea/ executarea necorespunzătoare ori cu întârziere a obligațiilor stabilite în sarcina sa, prin prezentul contract;</w:t>
      </w:r>
    </w:p>
    <w:p w14:paraId="4FF78086"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Proces-Verbal de Recepție a Produselor - documentul prin care AC/EC își exprimă acordul cu privire la faptul că sunt acceptate Produsele furnizate, întocmit de Contractant și semnat de Autoritatea/ contractantă, prin care aceasta din urmă confirmă furnizarea Produselor în mod </w:t>
      </w:r>
      <w:r w:rsidRPr="001131A5">
        <w:rPr>
          <w:rFonts w:ascii="Trebuchet MS" w:eastAsia="Trebuchet MS" w:hAnsi="Trebuchet MS" w:cs="Trebuchet MS"/>
          <w:lang w:val="fr-FR"/>
        </w:rPr>
        <w:lastRenderedPageBreak/>
        <w:t>corespunzător de către Contractant și că acestea au fost acceptate de către Autoritatea/ contractantă;</w:t>
      </w:r>
    </w:p>
    <w:p w14:paraId="650A7F3A"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Recepția - reprezintă operațiunea de identificare și verificare cantitativă și calitativă a   produselor furnizate, prin care AC/EC constată că acestea corespund clauzelor contractuale și cerințelor din caietul de sarcini/propunere tehnică prin care Autoritatea/ contractantă își exprimă acordul cu privire la cantitatea și calitatea produselor furnizate în cadrul contractului de achiziție publică/sectorială și pe baza căreia efectuează plata;</w:t>
      </w:r>
    </w:p>
    <w:p w14:paraId="5EBFB926"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Rezultat/Rezultate - oricare și toate informațiile, documentele, rapoartele colectate și/sau pregătite de Contractant ca urmare a Produselor furnizate astfel cum sunt acestea descrise în Caietul de Sarcini;</w:t>
      </w:r>
    </w:p>
    <w:p w14:paraId="7C2EC1EA"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Scris(ă) sau în scris - orice ansamblu de cuvinte sau cifre care poate fi citit, reprodus și comunicat ulterior, stocat pe suport de hârtie, inclusiv informații transmise și stocate prin Mijloace electronice de comunicare în cadrul Contractului;</w:t>
      </w:r>
    </w:p>
    <w:p w14:paraId="28D2296B"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Standarde profesionale - cerințele profesionale legate de calitatea Produselor care trebuie respectate de către orice Contractant diligent care posedă cunoștințele și experiența necesară și pe care Contractantul este obligat să le respecte în furnizarea tuturor Produselor incluse în prezentul Contract;</w:t>
      </w:r>
    </w:p>
    <w:p w14:paraId="218BA7A5"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Subcontractant - orice operator economic care nu este parte a unui contract de achiziţie publică şi care execută anumite părţi ori elemente ale lucrărilor/serviciilor, răspunzând în faţa contractantului de organizarea şi derularea tuturor etapelor necesare în acest scop. Punerea la dispoziţie a unui utilaj sau furnizarea de materiale/bunuri în cadrul unui contract de achiziţie publică nu este considerată subcontractare în sensul legii;</w:t>
      </w:r>
    </w:p>
    <w:p w14:paraId="05AB1A25"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1016AF92" w14:textId="77777777" w:rsidR="00606787" w:rsidRPr="001131A5" w:rsidRDefault="00000000">
      <w:pPr>
        <w:widowControl/>
        <w:numPr>
          <w:ilvl w:val="0"/>
          <w:numId w:val="1"/>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Zi - înseamnă zi calendaristică, iar anul înseamnă 365 de zile; în afara cazului în care se prevede expres că sunt zile lucrătoare.</w:t>
      </w:r>
    </w:p>
    <w:p w14:paraId="515A3B5F" w14:textId="77777777" w:rsidR="00606787" w:rsidRPr="001131A5" w:rsidRDefault="00606787">
      <w:pPr>
        <w:widowControl/>
        <w:spacing w:line="276" w:lineRule="auto"/>
        <w:jc w:val="both"/>
        <w:rPr>
          <w:rFonts w:ascii="Trebuchet MS" w:eastAsia="Trebuchet MS" w:hAnsi="Trebuchet MS" w:cs="Trebuchet MS"/>
          <w:lang w:val="fr-FR"/>
        </w:rPr>
      </w:pPr>
    </w:p>
    <w:p w14:paraId="0DA4825B" w14:textId="77777777" w:rsidR="00606787" w:rsidRPr="001131A5" w:rsidRDefault="00606787">
      <w:pPr>
        <w:widowControl/>
        <w:spacing w:line="276" w:lineRule="auto"/>
        <w:jc w:val="both"/>
        <w:rPr>
          <w:rFonts w:ascii="Trebuchet MS" w:eastAsia="Trebuchet MS" w:hAnsi="Trebuchet MS" w:cs="Trebuchet MS"/>
          <w:lang w:val="fr-FR"/>
        </w:rPr>
      </w:pPr>
    </w:p>
    <w:p w14:paraId="7B29A489" w14:textId="77777777" w:rsidR="00606787" w:rsidRPr="001131A5" w:rsidRDefault="00606787">
      <w:pPr>
        <w:pStyle w:val="Heading1"/>
        <w:spacing w:line="276" w:lineRule="auto"/>
        <w:rPr>
          <w:rFonts w:ascii="Trebuchet MS" w:eastAsia="Trebuchet MS" w:hAnsi="Trebuchet MS" w:cs="Trebuchet MS"/>
          <w:sz w:val="20"/>
          <w:szCs w:val="20"/>
          <w:lang w:val="fr-FR"/>
        </w:rPr>
      </w:pPr>
    </w:p>
    <w:p w14:paraId="079A26EA" w14:textId="77777777" w:rsidR="00606787" w:rsidRPr="001131A5" w:rsidRDefault="00606787">
      <w:pPr>
        <w:pStyle w:val="Heading1"/>
        <w:spacing w:line="276" w:lineRule="auto"/>
        <w:jc w:val="left"/>
        <w:rPr>
          <w:rFonts w:ascii="Trebuchet MS" w:eastAsia="Trebuchet MS" w:hAnsi="Trebuchet MS" w:cs="Trebuchet MS"/>
          <w:sz w:val="20"/>
          <w:szCs w:val="20"/>
          <w:lang w:val="fr-FR"/>
        </w:rPr>
      </w:pPr>
    </w:p>
    <w:p w14:paraId="3FD39E53"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t>2. INTERPRETARE</w:t>
      </w:r>
    </w:p>
    <w:p w14:paraId="346D9C49" w14:textId="77777777" w:rsidR="00606787" w:rsidRDefault="00606787">
      <w:pPr>
        <w:spacing w:line="276" w:lineRule="auto"/>
        <w:rPr>
          <w:rFonts w:ascii="Trebuchet MS" w:eastAsia="Trebuchet MS" w:hAnsi="Trebuchet MS" w:cs="Trebuchet MS"/>
        </w:rPr>
      </w:pPr>
    </w:p>
    <w:p w14:paraId="6C1176F5" w14:textId="77777777" w:rsidR="00606787" w:rsidRPr="001131A5" w:rsidRDefault="00000000">
      <w:pPr>
        <w:widowControl/>
        <w:numPr>
          <w:ilvl w:val="1"/>
          <w:numId w:val="2"/>
        </w:numPr>
        <w:spacing w:after="160" w:line="276" w:lineRule="auto"/>
        <w:ind w:left="720" w:hanging="720"/>
        <w:jc w:val="both"/>
        <w:rPr>
          <w:rFonts w:ascii="Trebuchet MS" w:eastAsia="Trebuchet MS" w:hAnsi="Trebuchet MS" w:cs="Trebuchet MS"/>
          <w:lang w:val="fr-FR"/>
        </w:rPr>
      </w:pPr>
      <w:sdt>
        <w:sdtPr>
          <w:tag w:val="goog_rdk_4"/>
          <w:id w:val="2081999237"/>
        </w:sdtPr>
        <w:sdtContent>
          <w:r w:rsidRPr="001131A5">
            <w:rPr>
              <w:lang w:val="fr-FR"/>
            </w:rPr>
            <w:t>În prezentul Contract, cu excepția unei prevederi contrare, cuvintele la forma singular vor include forma de plural, și invers, iar cuvintele la forma de gen masculin vor include forma de gen feminin, și invers, acolo unde acest lucru este permis de context.</w:t>
          </w:r>
        </w:sdtContent>
      </w:sdt>
    </w:p>
    <w:p w14:paraId="750D780E" w14:textId="77777777" w:rsidR="00606787" w:rsidRPr="001131A5" w:rsidRDefault="00000000">
      <w:pPr>
        <w:widowControl/>
        <w:numPr>
          <w:ilvl w:val="1"/>
          <w:numId w:val="2"/>
        </w:numPr>
        <w:spacing w:after="160" w:line="276" w:lineRule="auto"/>
        <w:ind w:left="720" w:hanging="720"/>
        <w:jc w:val="both"/>
        <w:rPr>
          <w:rFonts w:ascii="Trebuchet MS" w:eastAsia="Trebuchet MS" w:hAnsi="Trebuchet MS" w:cs="Trebuchet MS"/>
          <w:lang w:val="fr-FR"/>
        </w:rPr>
      </w:pPr>
      <w:r w:rsidRPr="001131A5">
        <w:rPr>
          <w:rFonts w:ascii="Trebuchet MS" w:eastAsia="Trebuchet MS" w:hAnsi="Trebuchet MS" w:cs="Trebuchet MS"/>
          <w:lang w:val="fr-FR"/>
        </w:rPr>
        <w:t>În cazul în care se constată contradicții între prevederile clauzelor contractuale și documentele achiziției, se vor aplica regulile specifice stabilite prin documentele achiziției.</w:t>
      </w:r>
    </w:p>
    <w:p w14:paraId="20C3B663" w14:textId="77777777" w:rsidR="00606787" w:rsidRDefault="00000000">
      <w:pPr>
        <w:widowControl/>
        <w:numPr>
          <w:ilvl w:val="1"/>
          <w:numId w:val="2"/>
        </w:numPr>
        <w:spacing w:after="160" w:line="276" w:lineRule="auto"/>
        <w:ind w:left="720" w:hanging="720"/>
        <w:jc w:val="both"/>
        <w:rPr>
          <w:rFonts w:ascii="Trebuchet MS" w:eastAsia="Trebuchet MS" w:hAnsi="Trebuchet MS" w:cs="Trebuchet MS"/>
        </w:rPr>
      </w:pPr>
      <w:r w:rsidRPr="001131A5">
        <w:rPr>
          <w:rFonts w:ascii="Trebuchet MS" w:eastAsia="Trebuchet MS" w:hAnsi="Trebuchet MS" w:cs="Trebuchet MS"/>
          <w:lang w:val="fr-FR"/>
        </w:rPr>
        <w:t xml:space="preserve">Nulitatea unei clauze nu atrage desființarea contractului, dacă aceasta nu a fost esențială. </w:t>
      </w:r>
      <w:r>
        <w:rPr>
          <w:rFonts w:ascii="Trebuchet MS" w:eastAsia="Trebuchet MS" w:hAnsi="Trebuchet MS" w:cs="Trebuchet MS"/>
        </w:rPr>
        <w:t>Celelalte dispoziții contractuale rămân valabile.</w:t>
      </w:r>
    </w:p>
    <w:p w14:paraId="0F38ACD7" w14:textId="77777777" w:rsidR="00606787" w:rsidRDefault="00606787">
      <w:pPr>
        <w:spacing w:line="276" w:lineRule="auto"/>
        <w:jc w:val="both"/>
        <w:rPr>
          <w:rFonts w:ascii="Trebuchet MS" w:eastAsia="Trebuchet MS" w:hAnsi="Trebuchet MS" w:cs="Trebuchet MS"/>
        </w:rPr>
      </w:pPr>
    </w:p>
    <w:p w14:paraId="0C4B626A"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lastRenderedPageBreak/>
        <w:t>3. OBIECTUL CONTRACTULUI</w:t>
      </w:r>
    </w:p>
    <w:p w14:paraId="430B39B9" w14:textId="77777777" w:rsidR="00606787" w:rsidRDefault="00606787">
      <w:pPr>
        <w:rPr>
          <w:rFonts w:ascii="Trebuchet MS" w:eastAsia="Trebuchet MS" w:hAnsi="Trebuchet MS" w:cs="Trebuchet MS"/>
        </w:rPr>
      </w:pPr>
    </w:p>
    <w:p w14:paraId="20B25769" w14:textId="77777777" w:rsidR="00606787" w:rsidRDefault="00000000">
      <w:pPr>
        <w:widowControl/>
        <w:numPr>
          <w:ilvl w:val="1"/>
          <w:numId w:val="3"/>
        </w:numPr>
        <w:spacing w:after="160" w:line="276" w:lineRule="auto"/>
        <w:ind w:left="720" w:hanging="720"/>
        <w:jc w:val="both"/>
        <w:rPr>
          <w:rFonts w:ascii="Trebuchet MS" w:eastAsia="Trebuchet MS" w:hAnsi="Trebuchet MS" w:cs="Trebuchet MS"/>
        </w:rPr>
      </w:pPr>
      <w:r>
        <w:rPr>
          <w:rFonts w:ascii="Trebuchet MS" w:eastAsia="Trebuchet MS" w:hAnsi="Trebuchet MS" w:cs="Trebuchet MS"/>
        </w:rPr>
        <w:t>Obiectul prezentului Contract îl reprezintă furnizarea „Reamenajare în scop didactic cabinet consiliere”, pe care Contractantul se obligă să le furnizeze/livreze în conformitate cu prevederile din prezentul Contract, Anexa nr. 1 – Caietul de sarcini, Anexa nr. 2 – Propunerea tehnică, cu dispozițiile legale, aprobările și standardele tehnice, profesionale și de calitate în vigoare, inclusiv operațiunile conexe prevăzute în Caietul de Sarcini, dacă este cazul.</w:t>
      </w:r>
    </w:p>
    <w:p w14:paraId="74D00B84" w14:textId="77777777" w:rsidR="00606787" w:rsidRDefault="00606787">
      <w:pPr>
        <w:spacing w:line="276" w:lineRule="auto"/>
        <w:rPr>
          <w:rFonts w:ascii="Trebuchet MS" w:eastAsia="Trebuchet MS" w:hAnsi="Trebuchet MS" w:cs="Trebuchet MS"/>
        </w:rPr>
      </w:pPr>
    </w:p>
    <w:p w14:paraId="6C56C5E1" w14:textId="77777777" w:rsidR="00606787" w:rsidRDefault="00000000">
      <w:pPr>
        <w:pStyle w:val="Heading1"/>
        <w:spacing w:line="276" w:lineRule="auto"/>
        <w:rPr>
          <w:rFonts w:ascii="Trebuchet MS" w:eastAsia="Trebuchet MS" w:hAnsi="Trebuchet MS" w:cs="Trebuchet MS"/>
          <w:sz w:val="20"/>
          <w:szCs w:val="20"/>
        </w:rPr>
      </w:pPr>
      <w:sdt>
        <w:sdtPr>
          <w:tag w:val="goog_rdk_5"/>
          <w:id w:val="736833547"/>
        </w:sdtPr>
        <w:sdtContent>
          <w:r>
            <w:rPr>
              <w:sz w:val="20"/>
              <w:szCs w:val="20"/>
            </w:rPr>
            <w:t>4. PREȚUL CONTRACTULUI</w:t>
          </w:r>
        </w:sdtContent>
      </w:sdt>
    </w:p>
    <w:p w14:paraId="57F23D8D" w14:textId="77777777" w:rsidR="00606787" w:rsidRDefault="00606787">
      <w:pPr>
        <w:rPr>
          <w:rFonts w:ascii="Trebuchet MS" w:eastAsia="Trebuchet MS" w:hAnsi="Trebuchet MS" w:cs="Trebuchet MS"/>
        </w:rPr>
      </w:pPr>
    </w:p>
    <w:p w14:paraId="03302AF6" w14:textId="052ACC2F" w:rsidR="00606787" w:rsidRPr="001131A5" w:rsidRDefault="00000000">
      <w:pPr>
        <w:widowControl/>
        <w:numPr>
          <w:ilvl w:val="1"/>
          <w:numId w:val="4"/>
        </w:numPr>
        <w:spacing w:after="160" w:line="276" w:lineRule="auto"/>
        <w:ind w:left="720" w:hanging="720"/>
        <w:jc w:val="both"/>
        <w:rPr>
          <w:rFonts w:ascii="Trebuchet MS" w:eastAsia="Trebuchet MS" w:hAnsi="Trebuchet MS" w:cs="Trebuchet MS"/>
          <w:lang w:val="fr-FR"/>
        </w:rPr>
      </w:pPr>
      <w:r w:rsidRPr="001131A5">
        <w:rPr>
          <w:rFonts w:ascii="Trebuchet MS" w:eastAsia="Trebuchet MS" w:hAnsi="Trebuchet MS" w:cs="Trebuchet MS"/>
          <w:lang w:val="fr-FR"/>
        </w:rPr>
        <w:t xml:space="preserve">Prețul contractului este cel prezentat de către contractant în Declarația F – Propunere financiară, anexa la prezentul contract, respectiv de </w:t>
      </w:r>
      <w:r w:rsidR="001131A5">
        <w:rPr>
          <w:rFonts w:ascii="Trebuchet MS" w:eastAsia="Trebuchet MS" w:hAnsi="Trebuchet MS" w:cs="Trebuchet MS"/>
          <w:lang w:val="fr-FR"/>
        </w:rPr>
        <w:t>…………………….</w:t>
      </w:r>
      <w:r w:rsidRPr="001131A5">
        <w:rPr>
          <w:rFonts w:ascii="Trebuchet MS" w:eastAsia="Trebuchet MS" w:hAnsi="Trebuchet MS" w:cs="Trebuchet MS"/>
          <w:lang w:val="fr-FR"/>
        </w:rPr>
        <w:t>,fără TVA</w:t>
      </w:r>
      <w:r w:rsidR="001131A5">
        <w:rPr>
          <w:rFonts w:ascii="Trebuchet MS" w:eastAsia="Trebuchet MS" w:hAnsi="Trebuchet MS" w:cs="Trebuchet MS"/>
          <w:lang w:val="fr-FR"/>
        </w:rPr>
        <w:t>, la care se adaugă TVA ……………..</w:t>
      </w:r>
      <w:r w:rsidRPr="001131A5">
        <w:rPr>
          <w:rFonts w:ascii="Trebuchet MS" w:eastAsia="Trebuchet MS" w:hAnsi="Trebuchet MS" w:cs="Trebuchet MS"/>
          <w:lang w:val="fr-FR"/>
        </w:rPr>
        <w:t>. Autoritatea  contractantă se obligă să plătească Contractantului Prețul total convenit prin prezentul contract.</w:t>
      </w:r>
    </w:p>
    <w:p w14:paraId="69ECBF96" w14:textId="77777777" w:rsidR="00606787" w:rsidRPr="001131A5" w:rsidRDefault="00000000">
      <w:pPr>
        <w:widowControl/>
        <w:numPr>
          <w:ilvl w:val="1"/>
          <w:numId w:val="4"/>
        </w:numPr>
        <w:spacing w:after="160" w:line="276" w:lineRule="auto"/>
        <w:ind w:left="720" w:hanging="720"/>
        <w:jc w:val="both"/>
        <w:rPr>
          <w:rFonts w:ascii="Trebuchet MS" w:eastAsia="Trebuchet MS" w:hAnsi="Trebuchet MS" w:cs="Trebuchet MS"/>
          <w:lang w:val="fr-FR"/>
        </w:rPr>
      </w:pPr>
      <w:sdt>
        <w:sdtPr>
          <w:tag w:val="goog_rdk_6"/>
          <w:id w:val="-333145463"/>
        </w:sdtPr>
        <w:sdtContent>
          <w:r w:rsidRPr="001131A5">
            <w:rPr>
              <w:lang w:val="fr-FR"/>
            </w:rPr>
            <w:t xml:space="preserve">Prețul Contractului este ferm si nu se va ajusta. </w:t>
          </w:r>
        </w:sdtContent>
      </w:sdt>
    </w:p>
    <w:p w14:paraId="3A7EBB61" w14:textId="77777777" w:rsidR="00606787" w:rsidRPr="001131A5" w:rsidRDefault="00000000">
      <w:pPr>
        <w:widowControl/>
        <w:numPr>
          <w:ilvl w:val="1"/>
          <w:numId w:val="4"/>
        </w:numPr>
        <w:spacing w:after="160" w:line="276" w:lineRule="auto"/>
        <w:ind w:left="720" w:hanging="720"/>
        <w:jc w:val="both"/>
        <w:rPr>
          <w:rFonts w:ascii="Trebuchet MS" w:eastAsia="Trebuchet MS" w:hAnsi="Trebuchet MS" w:cs="Trebuchet MS"/>
          <w:lang w:val="fr-FR"/>
        </w:rPr>
      </w:pPr>
      <w:r w:rsidRPr="001131A5">
        <w:rPr>
          <w:rFonts w:ascii="Trebuchet MS" w:eastAsia="Trebuchet MS" w:hAnsi="Trebuchet MS" w:cs="Trebuchet MS"/>
          <w:lang w:val="fr-FR"/>
        </w:rPr>
        <w:t>Prin excepție de la prevederile pct. 4.2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preturile ofertate.</w:t>
      </w:r>
    </w:p>
    <w:p w14:paraId="2AE75992" w14:textId="77777777" w:rsidR="00606787" w:rsidRPr="001131A5" w:rsidRDefault="00606787">
      <w:pPr>
        <w:widowControl/>
        <w:spacing w:after="160" w:line="276" w:lineRule="auto"/>
        <w:ind w:left="1080"/>
        <w:jc w:val="both"/>
        <w:rPr>
          <w:rFonts w:ascii="Trebuchet MS" w:eastAsia="Trebuchet MS" w:hAnsi="Trebuchet MS" w:cs="Trebuchet MS"/>
          <w:lang w:val="fr-FR"/>
        </w:rPr>
      </w:pPr>
    </w:p>
    <w:p w14:paraId="08640E02" w14:textId="77777777" w:rsidR="00606787" w:rsidRPr="001131A5" w:rsidRDefault="00606787">
      <w:pPr>
        <w:spacing w:line="276" w:lineRule="auto"/>
        <w:ind w:left="720"/>
        <w:jc w:val="both"/>
        <w:rPr>
          <w:rFonts w:ascii="Trebuchet MS" w:eastAsia="Trebuchet MS" w:hAnsi="Trebuchet MS" w:cs="Trebuchet MS"/>
          <w:lang w:val="fr-FR"/>
        </w:rPr>
      </w:pPr>
    </w:p>
    <w:p w14:paraId="017A1FA6"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t>5. DURATA CONTRACTULUI</w:t>
      </w:r>
    </w:p>
    <w:p w14:paraId="451CCA44" w14:textId="77777777" w:rsidR="00606787" w:rsidRDefault="00606787">
      <w:pPr>
        <w:jc w:val="both"/>
        <w:rPr>
          <w:rFonts w:ascii="Trebuchet MS" w:eastAsia="Trebuchet MS" w:hAnsi="Trebuchet MS" w:cs="Trebuchet MS"/>
        </w:rPr>
      </w:pPr>
    </w:p>
    <w:p w14:paraId="7C887DEC" w14:textId="77777777" w:rsidR="00606787" w:rsidRDefault="00000000">
      <w:pPr>
        <w:widowControl/>
        <w:numPr>
          <w:ilvl w:val="1"/>
          <w:numId w:val="5"/>
        </w:numPr>
        <w:spacing w:after="160" w:line="276" w:lineRule="auto"/>
        <w:ind w:left="720" w:hanging="720"/>
        <w:jc w:val="both"/>
        <w:rPr>
          <w:rFonts w:ascii="Trebuchet MS" w:eastAsia="Trebuchet MS" w:hAnsi="Trebuchet MS" w:cs="Trebuchet MS"/>
        </w:rPr>
      </w:pPr>
      <w:r>
        <w:rPr>
          <w:rFonts w:ascii="Trebuchet MS" w:eastAsia="Trebuchet MS" w:hAnsi="Trebuchet MS" w:cs="Trebuchet MS"/>
        </w:rPr>
        <w:t>Durata prezentului Contract începe de la data intrării în vigoare și se finalizează la data finalizării proiectului, respectiv 31 martie 2026, sau, după caz, la data îndeplinirii obligațiilor contractuale în sarcina Părților, sau după caz la data stabilită prin actul adițional. În măsura în care Contractantul beneficiază de un termen suplimentar de execuție pentru înlocuirea/remedierea deficiențelor bunului contractul încetează la această dată, sau, după caz, la data la care bunurile înlocuite au fost predate sau la data la care au fost remediate deficiențele bunului..</w:t>
      </w:r>
    </w:p>
    <w:p w14:paraId="1B53CFA2" w14:textId="77777777" w:rsidR="00606787" w:rsidRPr="001131A5" w:rsidRDefault="00000000">
      <w:pPr>
        <w:widowControl/>
        <w:numPr>
          <w:ilvl w:val="1"/>
          <w:numId w:val="5"/>
        </w:numPr>
        <w:spacing w:after="160" w:line="276" w:lineRule="auto"/>
        <w:ind w:left="720" w:hanging="720"/>
        <w:jc w:val="both"/>
        <w:rPr>
          <w:rFonts w:ascii="Trebuchet MS" w:eastAsia="Trebuchet MS" w:hAnsi="Trebuchet MS" w:cs="Trebuchet MS"/>
          <w:lang w:val="fr-FR"/>
        </w:rPr>
      </w:pPr>
      <w:r w:rsidRPr="001131A5">
        <w:rPr>
          <w:rFonts w:ascii="Trebuchet MS" w:eastAsia="Trebuchet MS" w:hAnsi="Trebuchet MS" w:cs="Trebuchet MS"/>
          <w:lang w:val="fr-FR"/>
        </w:rPr>
        <w:t>Contractul intră în vigoare la data semnării acestuia de către ambele părți.</w:t>
      </w:r>
    </w:p>
    <w:p w14:paraId="795127EE" w14:textId="77777777" w:rsidR="00606787" w:rsidRPr="001131A5" w:rsidRDefault="00000000">
      <w:pPr>
        <w:widowControl/>
        <w:numPr>
          <w:ilvl w:val="1"/>
          <w:numId w:val="5"/>
        </w:numPr>
        <w:spacing w:after="160" w:line="276" w:lineRule="auto"/>
        <w:ind w:left="720" w:hanging="720"/>
        <w:jc w:val="both"/>
        <w:rPr>
          <w:lang w:val="fr-FR"/>
        </w:rPr>
      </w:pPr>
      <w:r w:rsidRPr="001131A5">
        <w:rPr>
          <w:rFonts w:ascii="Trebuchet MS" w:eastAsia="Trebuchet MS" w:hAnsi="Trebuchet MS" w:cs="Trebuchet MS"/>
          <w:lang w:val="fr-FR"/>
        </w:rPr>
        <w:t xml:space="preserve">Furnizarea produselor aferente contractului va începe în termen de </w:t>
      </w:r>
      <w:r w:rsidRPr="001131A5">
        <w:rPr>
          <w:rFonts w:ascii="Trebuchet MS" w:eastAsia="Trebuchet MS" w:hAnsi="Trebuchet MS" w:cs="Trebuchet MS"/>
          <w:b/>
          <w:lang w:val="fr-FR"/>
        </w:rPr>
        <w:t>maxim 30 de zile de la data transmiterii notei de comandă de către autoritatea contractantă</w:t>
      </w:r>
      <w:r w:rsidRPr="001131A5">
        <w:rPr>
          <w:rFonts w:ascii="Trebuchet MS" w:eastAsia="Trebuchet MS" w:hAnsi="Trebuchet MS" w:cs="Trebuchet MS"/>
          <w:lang w:val="fr-FR"/>
        </w:rPr>
        <w:t xml:space="preserve">.  </w:t>
      </w:r>
    </w:p>
    <w:p w14:paraId="3975CA80" w14:textId="77777777" w:rsidR="00606787" w:rsidRPr="001131A5" w:rsidRDefault="00606787">
      <w:pPr>
        <w:spacing w:line="276" w:lineRule="auto"/>
        <w:ind w:left="720"/>
        <w:jc w:val="center"/>
        <w:rPr>
          <w:rFonts w:ascii="Trebuchet MS" w:eastAsia="Trebuchet MS" w:hAnsi="Trebuchet MS" w:cs="Trebuchet MS"/>
          <w:lang w:val="fr-FR"/>
        </w:rPr>
      </w:pPr>
    </w:p>
    <w:p w14:paraId="76E65FD9"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t>6. DOCUMENTELE CONTRACTULUI</w:t>
      </w:r>
    </w:p>
    <w:p w14:paraId="7EF7EF61" w14:textId="77777777" w:rsidR="00606787" w:rsidRDefault="00606787">
      <w:pPr>
        <w:jc w:val="both"/>
        <w:rPr>
          <w:rFonts w:ascii="Trebuchet MS" w:eastAsia="Trebuchet MS" w:hAnsi="Trebuchet MS" w:cs="Trebuchet MS"/>
        </w:rPr>
      </w:pPr>
    </w:p>
    <w:p w14:paraId="08A75DA5" w14:textId="77777777" w:rsidR="00606787" w:rsidRDefault="00000000">
      <w:pPr>
        <w:widowControl/>
        <w:numPr>
          <w:ilvl w:val="1"/>
          <w:numId w:val="6"/>
        </w:numPr>
        <w:spacing w:after="160" w:line="276" w:lineRule="auto"/>
        <w:ind w:left="709" w:hanging="709"/>
        <w:jc w:val="both"/>
        <w:rPr>
          <w:rFonts w:ascii="Trebuchet MS" w:eastAsia="Trebuchet MS" w:hAnsi="Trebuchet MS" w:cs="Trebuchet MS"/>
        </w:rPr>
      </w:pPr>
      <w:r>
        <w:rPr>
          <w:rFonts w:ascii="Trebuchet MS" w:eastAsia="Trebuchet MS" w:hAnsi="Trebuchet MS" w:cs="Trebuchet MS"/>
        </w:rPr>
        <w:t>Documentele prezentului Contract sunt:</w:t>
      </w:r>
    </w:p>
    <w:p w14:paraId="17C02ABB" w14:textId="77777777" w:rsidR="00606787" w:rsidRPr="001131A5" w:rsidRDefault="00000000">
      <w:pPr>
        <w:widowControl/>
        <w:numPr>
          <w:ilvl w:val="1"/>
          <w:numId w:val="7"/>
        </w:numPr>
        <w:spacing w:line="276" w:lineRule="auto"/>
        <w:ind w:left="720" w:hanging="540"/>
        <w:jc w:val="both"/>
        <w:rPr>
          <w:rFonts w:ascii="Trebuchet MS" w:eastAsia="Trebuchet MS" w:hAnsi="Trebuchet MS" w:cs="Trebuchet MS"/>
          <w:lang w:val="fr-FR"/>
        </w:rPr>
      </w:pPr>
      <w:r w:rsidRPr="001131A5">
        <w:rPr>
          <w:rFonts w:ascii="Trebuchet MS" w:eastAsia="Trebuchet MS" w:hAnsi="Trebuchet MS" w:cs="Trebuchet MS"/>
          <w:lang w:val="fr-FR"/>
        </w:rPr>
        <w:t xml:space="preserve">Caietul de sarcini, inclusiv, dacă este cazul, clarificările și/sau măsurile de remediere aduse până la depunerea ofertelor ce privesc aspectele tehnice și financiare  </w:t>
      </w:r>
    </w:p>
    <w:p w14:paraId="42340CB8" w14:textId="77777777" w:rsidR="00606787" w:rsidRDefault="00000000">
      <w:pPr>
        <w:widowControl/>
        <w:numPr>
          <w:ilvl w:val="1"/>
          <w:numId w:val="7"/>
        </w:numPr>
        <w:spacing w:line="276" w:lineRule="auto"/>
        <w:ind w:left="720" w:hanging="540"/>
        <w:jc w:val="both"/>
        <w:rPr>
          <w:rFonts w:ascii="Trebuchet MS" w:eastAsia="Trebuchet MS" w:hAnsi="Trebuchet MS" w:cs="Trebuchet MS"/>
        </w:rPr>
      </w:pPr>
      <w:r>
        <w:rPr>
          <w:rFonts w:ascii="Trebuchet MS" w:eastAsia="Trebuchet MS" w:hAnsi="Trebuchet MS" w:cs="Trebuchet MS"/>
        </w:rPr>
        <w:t xml:space="preserve">Propunerea tehnică, inclusiv, dacă este cazul, clarificările din perioada de evaluare  </w:t>
      </w:r>
    </w:p>
    <w:p w14:paraId="61D8BEF1" w14:textId="77777777" w:rsidR="00606787" w:rsidRDefault="00000000">
      <w:pPr>
        <w:widowControl/>
        <w:numPr>
          <w:ilvl w:val="1"/>
          <w:numId w:val="7"/>
        </w:numPr>
        <w:spacing w:line="276" w:lineRule="auto"/>
        <w:ind w:left="720" w:hanging="540"/>
        <w:jc w:val="both"/>
        <w:rPr>
          <w:rFonts w:ascii="Trebuchet MS" w:eastAsia="Trebuchet MS" w:hAnsi="Trebuchet MS" w:cs="Trebuchet MS"/>
        </w:rPr>
      </w:pPr>
      <w:r>
        <w:rPr>
          <w:rFonts w:ascii="Trebuchet MS" w:eastAsia="Trebuchet MS" w:hAnsi="Trebuchet MS" w:cs="Trebuchet MS"/>
        </w:rPr>
        <w:t xml:space="preserve">Propunerea financiară, inclusiv, dacă este cazul, clarificările din perioada de evaluare  </w:t>
      </w:r>
    </w:p>
    <w:p w14:paraId="5322040F" w14:textId="77777777" w:rsidR="00606787" w:rsidRDefault="00606787">
      <w:pPr>
        <w:spacing w:line="276" w:lineRule="auto"/>
        <w:rPr>
          <w:rFonts w:ascii="Trebuchet MS" w:eastAsia="Trebuchet MS" w:hAnsi="Trebuchet MS" w:cs="Trebuchet MS"/>
        </w:rPr>
      </w:pPr>
    </w:p>
    <w:p w14:paraId="5B028B7D" w14:textId="77777777" w:rsidR="00606787" w:rsidRDefault="00606787">
      <w:pPr>
        <w:spacing w:line="276" w:lineRule="auto"/>
        <w:rPr>
          <w:rFonts w:ascii="Trebuchet MS" w:eastAsia="Trebuchet MS" w:hAnsi="Trebuchet MS" w:cs="Trebuchet MS"/>
        </w:rPr>
      </w:pPr>
    </w:p>
    <w:p w14:paraId="0BAE24A9"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t>7. ORDINEA DE PRECEDENȚĂ</w:t>
      </w:r>
    </w:p>
    <w:p w14:paraId="32C1309A" w14:textId="77777777" w:rsidR="00606787" w:rsidRDefault="00606787">
      <w:pPr>
        <w:rPr>
          <w:rFonts w:ascii="Trebuchet MS" w:eastAsia="Trebuchet MS" w:hAnsi="Trebuchet MS" w:cs="Trebuchet MS"/>
        </w:rPr>
      </w:pPr>
    </w:p>
    <w:p w14:paraId="3872492E" w14:textId="77777777" w:rsidR="00606787" w:rsidRDefault="00000000">
      <w:pPr>
        <w:widowControl/>
        <w:numPr>
          <w:ilvl w:val="1"/>
          <w:numId w:val="8"/>
        </w:numPr>
        <w:spacing w:after="160" w:line="276" w:lineRule="auto"/>
        <w:ind w:left="720" w:hanging="720"/>
        <w:jc w:val="both"/>
        <w:rPr>
          <w:rFonts w:ascii="Trebuchet MS" w:eastAsia="Trebuchet MS" w:hAnsi="Trebuchet MS" w:cs="Trebuchet MS"/>
        </w:rPr>
      </w:pPr>
      <w:r>
        <w:rPr>
          <w:rFonts w:ascii="Trebuchet MS" w:eastAsia="Trebuchet MS" w:hAnsi="Trebuchet MS" w:cs="Trebuchet MS"/>
        </w:rPr>
        <w:t>În cazul oricărei contradicții între documentele prevăzute la pct. 6, prevederile acestora vor fi aplicate în ordinea de precedență stabilită conform succesiunii documentelor enumerate mai sus.</w:t>
      </w:r>
    </w:p>
    <w:p w14:paraId="136E3D42" w14:textId="77777777" w:rsidR="00606787" w:rsidRDefault="00000000">
      <w:pPr>
        <w:widowControl/>
        <w:numPr>
          <w:ilvl w:val="1"/>
          <w:numId w:val="8"/>
        </w:numPr>
        <w:spacing w:after="160" w:line="276" w:lineRule="auto"/>
        <w:ind w:left="720" w:hanging="720"/>
        <w:jc w:val="both"/>
        <w:rPr>
          <w:rFonts w:ascii="Trebuchet MS" w:eastAsia="Trebuchet MS" w:hAnsi="Trebuchet MS" w:cs="Trebuchet MS"/>
        </w:rPr>
      </w:pPr>
      <w:r>
        <w:rPr>
          <w:rFonts w:ascii="Trebuchet MS" w:eastAsia="Trebuchet MS" w:hAnsi="Trebuchet MS" w:cs="Trebuchet MS"/>
        </w:rPr>
        <w:t>În cazul în care, pe parcursul îndeplinirii Contractului, se constată faptul că anumite elemente ale Propunerii tehnice sunt inferioare sau nu corespund cerințelor prevăzute în Caietul de sarcini, prevalează prevederile Caietului de sarcini.</w:t>
      </w:r>
    </w:p>
    <w:p w14:paraId="0730D4C3" w14:textId="77777777" w:rsidR="00606787" w:rsidRDefault="00606787">
      <w:pPr>
        <w:spacing w:line="276" w:lineRule="auto"/>
        <w:rPr>
          <w:rFonts w:ascii="Trebuchet MS" w:eastAsia="Trebuchet MS" w:hAnsi="Trebuchet MS" w:cs="Trebuchet MS"/>
        </w:rPr>
      </w:pPr>
    </w:p>
    <w:p w14:paraId="775EF0C3" w14:textId="77777777" w:rsidR="00606787" w:rsidRDefault="00606787">
      <w:pPr>
        <w:spacing w:line="276" w:lineRule="auto"/>
        <w:rPr>
          <w:rFonts w:ascii="Trebuchet MS" w:eastAsia="Trebuchet MS" w:hAnsi="Trebuchet MS" w:cs="Trebuchet MS"/>
        </w:rPr>
      </w:pPr>
    </w:p>
    <w:p w14:paraId="10476453"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t>8. COMUNICAREA ÎNTRE PĂRȚI</w:t>
      </w:r>
    </w:p>
    <w:p w14:paraId="1DE084D1" w14:textId="77777777" w:rsidR="00606787" w:rsidRDefault="00606787">
      <w:pPr>
        <w:rPr>
          <w:rFonts w:ascii="Trebuchet MS" w:eastAsia="Trebuchet MS" w:hAnsi="Trebuchet MS" w:cs="Trebuchet MS"/>
        </w:rPr>
      </w:pPr>
    </w:p>
    <w:p w14:paraId="49541666" w14:textId="77777777" w:rsidR="00606787" w:rsidRPr="001131A5" w:rsidRDefault="00000000">
      <w:pPr>
        <w:widowControl/>
        <w:numPr>
          <w:ilvl w:val="1"/>
          <w:numId w:val="9"/>
        </w:numPr>
        <w:spacing w:after="160" w:line="276" w:lineRule="auto"/>
        <w:ind w:hanging="720"/>
        <w:jc w:val="both"/>
        <w:rPr>
          <w:rFonts w:ascii="Trebuchet MS" w:eastAsia="Trebuchet MS" w:hAnsi="Trebuchet MS" w:cs="Trebuchet MS"/>
          <w:lang w:val="fr-FR"/>
        </w:rPr>
      </w:pPr>
      <w:r w:rsidRPr="001131A5">
        <w:rPr>
          <w:rFonts w:ascii="Trebuchet MS" w:eastAsia="Trebuchet MS" w:hAnsi="Trebuchet MS" w:cs="Trebuchet MS"/>
          <w:lang w:val="fr-FR"/>
        </w:rPr>
        <w:t>Orice comunicare făcută de Părți va fi redactată în scris și depusă personal de Parte sau expediată prin scrisoare recomandată cu confirmare de primire sau prin alt mijloc de comunicare care asigură confirmarea primirii documentului.</w:t>
      </w:r>
    </w:p>
    <w:p w14:paraId="39EC240B" w14:textId="77777777" w:rsidR="00606787" w:rsidRPr="001131A5" w:rsidRDefault="00000000">
      <w:pPr>
        <w:widowControl/>
        <w:numPr>
          <w:ilvl w:val="1"/>
          <w:numId w:val="9"/>
        </w:numPr>
        <w:spacing w:after="160" w:line="276" w:lineRule="auto"/>
        <w:ind w:hanging="720"/>
        <w:jc w:val="both"/>
        <w:rPr>
          <w:rFonts w:ascii="Trebuchet MS" w:eastAsia="Trebuchet MS" w:hAnsi="Trebuchet MS" w:cs="Trebuchet MS"/>
          <w:lang w:val="fr-FR"/>
        </w:rPr>
      </w:pPr>
      <w:r w:rsidRPr="001131A5">
        <w:rPr>
          <w:rFonts w:ascii="Trebuchet MS" w:eastAsia="Trebuchet MS" w:hAnsi="Trebuchet MS" w:cs="Trebuchet MS"/>
          <w:lang w:val="fr-FR"/>
        </w:rPr>
        <w:t>Comunicările între Părți se pot face și prin fax sau e-mail, cu condiția confirmării în scris a primirii documentuluii.</w:t>
      </w:r>
    </w:p>
    <w:p w14:paraId="332F7D6F" w14:textId="77777777" w:rsidR="00606787" w:rsidRPr="001131A5" w:rsidRDefault="00000000">
      <w:pPr>
        <w:widowControl/>
        <w:numPr>
          <w:ilvl w:val="1"/>
          <w:numId w:val="9"/>
        </w:numPr>
        <w:spacing w:after="160" w:line="276" w:lineRule="auto"/>
        <w:ind w:hanging="720"/>
        <w:jc w:val="both"/>
        <w:rPr>
          <w:rFonts w:ascii="Trebuchet MS" w:eastAsia="Trebuchet MS" w:hAnsi="Trebuchet MS" w:cs="Trebuchet MS"/>
          <w:lang w:val="fr-FR"/>
        </w:rPr>
      </w:pPr>
      <w:r w:rsidRPr="001131A5">
        <w:rPr>
          <w:rFonts w:ascii="Trebuchet MS" w:eastAsia="Trebuchet MS" w:hAnsi="Trebuchet MS" w:cs="Trebuchet MS"/>
          <w:lang w:val="fr-FR"/>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3FEBD115" w14:textId="77777777" w:rsidR="00606787" w:rsidRPr="001131A5" w:rsidRDefault="00000000">
      <w:pPr>
        <w:widowControl/>
        <w:numPr>
          <w:ilvl w:val="1"/>
          <w:numId w:val="9"/>
        </w:numPr>
        <w:spacing w:after="160" w:line="276" w:lineRule="auto"/>
        <w:ind w:hanging="720"/>
        <w:jc w:val="both"/>
        <w:rPr>
          <w:rFonts w:ascii="Trebuchet MS" w:eastAsia="Trebuchet MS" w:hAnsi="Trebuchet MS" w:cs="Trebuchet MS"/>
          <w:lang w:val="fr-FR"/>
        </w:rPr>
      </w:pPr>
      <w:r w:rsidRPr="001131A5">
        <w:rPr>
          <w:rFonts w:ascii="Trebuchet MS" w:eastAsia="Trebuchet MS" w:hAnsi="Trebuchet MS" w:cs="Trebuchet MS"/>
          <w:lang w:val="fr-FR"/>
        </w:rPr>
        <w:t>Adresele la care se transmit comunicările sunt cele din prima pagină a prezentului contract.</w:t>
      </w:r>
    </w:p>
    <w:p w14:paraId="54C0F097" w14:textId="77777777" w:rsidR="00606787" w:rsidRPr="001131A5" w:rsidRDefault="00000000">
      <w:pPr>
        <w:widowControl/>
        <w:numPr>
          <w:ilvl w:val="1"/>
          <w:numId w:val="9"/>
        </w:numPr>
        <w:spacing w:after="160" w:line="276" w:lineRule="auto"/>
        <w:ind w:hanging="720"/>
        <w:jc w:val="both"/>
        <w:rPr>
          <w:rFonts w:ascii="Trebuchet MS" w:eastAsia="Trebuchet MS" w:hAnsi="Trebuchet MS" w:cs="Trebuchet MS"/>
          <w:lang w:val="fr-FR"/>
        </w:rPr>
      </w:pPr>
      <w:r w:rsidRPr="001131A5">
        <w:rPr>
          <w:rFonts w:ascii="Trebuchet MS" w:eastAsia="Trebuchet MS" w:hAnsi="Trebuchet MS" w:cs="Trebuchet MS"/>
          <w:lang w:val="fr-FR"/>
        </w:rPr>
        <w:t>Orice document (dispoziție, adresă, propunere, înregistrare, Proces-Verbal de Recepție, notificare și altele) întocmit în cadrul Contractului, este realizat și transmis, în scris, într-o formă ce poate fi citită, reprodusă și înregistrată.</w:t>
      </w:r>
    </w:p>
    <w:p w14:paraId="08DAA228" w14:textId="77777777" w:rsidR="00606787" w:rsidRPr="001131A5" w:rsidRDefault="00000000">
      <w:pPr>
        <w:widowControl/>
        <w:numPr>
          <w:ilvl w:val="1"/>
          <w:numId w:val="9"/>
        </w:numPr>
        <w:spacing w:after="160" w:line="276" w:lineRule="auto"/>
        <w:ind w:hanging="720"/>
        <w:jc w:val="both"/>
        <w:rPr>
          <w:rFonts w:ascii="Trebuchet MS" w:eastAsia="Trebuchet MS" w:hAnsi="Trebuchet MS" w:cs="Trebuchet MS"/>
          <w:lang w:val="fr-FR"/>
        </w:rPr>
      </w:pPr>
      <w:r w:rsidRPr="001131A5">
        <w:rPr>
          <w:rFonts w:ascii="Trebuchet MS" w:eastAsia="Trebuchet MS" w:hAnsi="Trebuchet MS" w:cs="Trebuchet MS"/>
          <w:lang w:val="fr-FR"/>
        </w:rPr>
        <w:t>Orice comunicare între Părți trebuie să conțină precizări cu privire la elementele de identificare ale Contractului (titlul și numărul de înregistrare) și să fie transmisă la adresa/adresele menționate la pct. 8.4.</w:t>
      </w:r>
    </w:p>
    <w:p w14:paraId="468B8F14" w14:textId="77777777" w:rsidR="00606787" w:rsidRPr="001131A5" w:rsidRDefault="00000000">
      <w:pPr>
        <w:widowControl/>
        <w:numPr>
          <w:ilvl w:val="1"/>
          <w:numId w:val="9"/>
        </w:numPr>
        <w:spacing w:after="160" w:line="276" w:lineRule="auto"/>
        <w:ind w:hanging="720"/>
        <w:jc w:val="both"/>
        <w:rPr>
          <w:rFonts w:ascii="Trebuchet MS" w:eastAsia="Trebuchet MS" w:hAnsi="Trebuchet MS" w:cs="Trebuchet MS"/>
          <w:lang w:val="fr-FR"/>
        </w:rPr>
      </w:pPr>
      <w:r w:rsidRPr="001131A5">
        <w:rPr>
          <w:rFonts w:ascii="Trebuchet MS" w:eastAsia="Trebuchet MS" w:hAnsi="Trebuchet MS" w:cs="Trebuchet MS"/>
          <w:lang w:val="fr-FR"/>
        </w:rPr>
        <w:t>Orice comunicare făcută de una dintre Părți va fi considerată primită:</w:t>
      </w:r>
    </w:p>
    <w:p w14:paraId="72FCD518" w14:textId="77777777" w:rsidR="00606787" w:rsidRPr="001131A5" w:rsidRDefault="00000000">
      <w:pPr>
        <w:widowControl/>
        <w:numPr>
          <w:ilvl w:val="0"/>
          <w:numId w:val="10"/>
        </w:numPr>
        <w:spacing w:after="160" w:line="276" w:lineRule="auto"/>
        <w:ind w:left="1170" w:hanging="450"/>
        <w:jc w:val="both"/>
        <w:rPr>
          <w:rFonts w:ascii="Trebuchet MS" w:eastAsia="Trebuchet MS" w:hAnsi="Trebuchet MS" w:cs="Trebuchet MS"/>
          <w:lang w:val="fr-FR"/>
        </w:rPr>
      </w:pPr>
      <w:r w:rsidRPr="001131A5">
        <w:rPr>
          <w:rFonts w:ascii="Trebuchet MS" w:eastAsia="Trebuchet MS" w:hAnsi="Trebuchet MS" w:cs="Trebuchet MS"/>
          <w:lang w:val="fr-FR"/>
        </w:rPr>
        <w:t>la momentul înmânării, dacă este depusă personal de către una dintre Părți,</w:t>
      </w:r>
    </w:p>
    <w:p w14:paraId="6887E9F6" w14:textId="77777777" w:rsidR="00606787" w:rsidRPr="001131A5" w:rsidRDefault="00000000">
      <w:pPr>
        <w:widowControl/>
        <w:numPr>
          <w:ilvl w:val="0"/>
          <w:numId w:val="10"/>
        </w:numPr>
        <w:spacing w:after="160" w:line="276" w:lineRule="auto"/>
        <w:ind w:left="1170" w:hanging="450"/>
        <w:jc w:val="both"/>
        <w:rPr>
          <w:rFonts w:ascii="Trebuchet MS" w:eastAsia="Trebuchet MS" w:hAnsi="Trebuchet MS" w:cs="Trebuchet MS"/>
          <w:lang w:val="fr-FR"/>
        </w:rPr>
      </w:pPr>
      <w:r w:rsidRPr="001131A5">
        <w:rPr>
          <w:rFonts w:ascii="Trebuchet MS" w:eastAsia="Trebuchet MS" w:hAnsi="Trebuchet MS" w:cs="Trebuchet MS"/>
          <w:lang w:val="fr-FR"/>
        </w:rPr>
        <w:t>la momentul primirii de către destinatar, în cazul trimiterii prin scrisoare recomandată cu confirmare de primire,</w:t>
      </w:r>
    </w:p>
    <w:p w14:paraId="4127601A" w14:textId="77777777" w:rsidR="00606787" w:rsidRPr="001131A5" w:rsidRDefault="00000000">
      <w:pPr>
        <w:widowControl/>
        <w:numPr>
          <w:ilvl w:val="0"/>
          <w:numId w:val="10"/>
        </w:numPr>
        <w:spacing w:after="160" w:line="276" w:lineRule="auto"/>
        <w:ind w:left="1170" w:hanging="450"/>
        <w:jc w:val="both"/>
        <w:rPr>
          <w:rFonts w:ascii="Trebuchet MS" w:eastAsia="Trebuchet MS" w:hAnsi="Trebuchet MS" w:cs="Trebuchet MS"/>
          <w:lang w:val="fr-FR"/>
        </w:rPr>
      </w:pPr>
      <w:r w:rsidRPr="001131A5">
        <w:rPr>
          <w:rFonts w:ascii="Trebuchet MS" w:eastAsia="Trebuchet MS" w:hAnsi="Trebuchet MS" w:cs="Trebuchet MS"/>
          <w:lang w:val="fr-FR"/>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1E9EA834" w14:textId="77777777" w:rsidR="00606787" w:rsidRPr="001131A5" w:rsidRDefault="00000000">
      <w:pPr>
        <w:widowControl/>
        <w:numPr>
          <w:ilvl w:val="1"/>
          <w:numId w:val="9"/>
        </w:numPr>
        <w:spacing w:after="160" w:line="276" w:lineRule="auto"/>
        <w:ind w:hanging="720"/>
        <w:jc w:val="both"/>
        <w:rPr>
          <w:rFonts w:ascii="Trebuchet MS" w:eastAsia="Trebuchet MS" w:hAnsi="Trebuchet MS" w:cs="Trebuchet MS"/>
          <w:lang w:val="fr-FR"/>
        </w:rPr>
      </w:pPr>
      <w:r w:rsidRPr="001131A5">
        <w:rPr>
          <w:rFonts w:ascii="Trebuchet MS" w:eastAsia="Trebuchet MS" w:hAnsi="Trebuchet MS" w:cs="Trebuchet MS"/>
          <w:lang w:val="fr-FR"/>
        </w:rPr>
        <w:lastRenderedPageBreak/>
        <w:t>Părțile declară că sunt de acord că nerespectarea cerințelor referitoare la modalitatea de comunicare stabilite în prezentul Contract să fie sancționată cu inopozabilitatea respectivei comunicări.</w:t>
      </w:r>
    </w:p>
    <w:p w14:paraId="47A795CD" w14:textId="77777777" w:rsidR="00606787" w:rsidRPr="001131A5" w:rsidRDefault="00000000">
      <w:pPr>
        <w:widowControl/>
        <w:numPr>
          <w:ilvl w:val="1"/>
          <w:numId w:val="9"/>
        </w:numPr>
        <w:spacing w:after="160" w:line="276" w:lineRule="auto"/>
        <w:ind w:hanging="720"/>
        <w:jc w:val="both"/>
        <w:rPr>
          <w:rFonts w:ascii="Trebuchet MS" w:eastAsia="Trebuchet MS" w:hAnsi="Trebuchet MS" w:cs="Trebuchet MS"/>
          <w:lang w:val="fr-FR"/>
        </w:rPr>
      </w:pPr>
      <w:r w:rsidRPr="001131A5">
        <w:rPr>
          <w:rFonts w:ascii="Trebuchet MS" w:eastAsia="Trebuchet MS" w:hAnsi="Trebuchet MS" w:cs="Trebuchet MS"/>
          <w:lang w:val="fr-FR"/>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032ABB2F" w14:textId="77777777" w:rsidR="00606787" w:rsidRPr="001131A5" w:rsidRDefault="00000000">
      <w:pPr>
        <w:widowControl/>
        <w:numPr>
          <w:ilvl w:val="1"/>
          <w:numId w:val="9"/>
        </w:numPr>
        <w:spacing w:after="160" w:line="276" w:lineRule="auto"/>
        <w:ind w:hanging="720"/>
        <w:jc w:val="both"/>
        <w:rPr>
          <w:rFonts w:ascii="Trebuchet MS" w:eastAsia="Trebuchet MS" w:hAnsi="Trebuchet MS" w:cs="Trebuchet MS"/>
          <w:lang w:val="fr-FR"/>
        </w:rPr>
      </w:pPr>
      <w:r w:rsidRPr="001131A5">
        <w:rPr>
          <w:rFonts w:ascii="Trebuchet MS" w:eastAsia="Trebuchet MS" w:hAnsi="Trebuchet MS" w:cs="Trebuchet MS"/>
          <w:lang w:val="fr-FR"/>
        </w:rPr>
        <w:t>Nicio modificare a datelor de contact prevăzute în prezentul Contract nu este opozabilă celeilalte Părți, decât în cazul în care a fost notificată în prealabil.</w:t>
      </w:r>
    </w:p>
    <w:p w14:paraId="195BA828" w14:textId="77777777" w:rsidR="00606787" w:rsidRPr="001131A5" w:rsidRDefault="00606787">
      <w:pPr>
        <w:spacing w:line="276" w:lineRule="auto"/>
        <w:rPr>
          <w:rFonts w:ascii="Trebuchet MS" w:eastAsia="Trebuchet MS" w:hAnsi="Trebuchet MS" w:cs="Trebuchet MS"/>
          <w:lang w:val="fr-FR"/>
        </w:rPr>
      </w:pPr>
    </w:p>
    <w:p w14:paraId="6C4ED535" w14:textId="77777777" w:rsidR="00606787" w:rsidRPr="001131A5" w:rsidRDefault="00606787">
      <w:pPr>
        <w:spacing w:line="276" w:lineRule="auto"/>
        <w:rPr>
          <w:rFonts w:ascii="Trebuchet MS" w:eastAsia="Trebuchet MS" w:hAnsi="Trebuchet MS" w:cs="Trebuchet MS"/>
          <w:lang w:val="fr-FR"/>
        </w:rPr>
      </w:pPr>
    </w:p>
    <w:p w14:paraId="27563875" w14:textId="77777777" w:rsidR="00606787" w:rsidRPr="001131A5" w:rsidRDefault="00000000">
      <w:pPr>
        <w:pStyle w:val="Heading1"/>
        <w:spacing w:line="276" w:lineRule="auto"/>
        <w:rPr>
          <w:rFonts w:ascii="Trebuchet MS" w:eastAsia="Trebuchet MS" w:hAnsi="Trebuchet MS" w:cs="Trebuchet MS"/>
          <w:sz w:val="20"/>
          <w:szCs w:val="20"/>
          <w:lang w:val="fr-FR"/>
        </w:rPr>
      </w:pPr>
      <w:r w:rsidRPr="001131A5">
        <w:rPr>
          <w:rFonts w:ascii="Trebuchet MS" w:eastAsia="Trebuchet MS" w:hAnsi="Trebuchet MS" w:cs="Trebuchet MS"/>
          <w:sz w:val="20"/>
          <w:szCs w:val="20"/>
          <w:lang w:val="fr-FR"/>
        </w:rPr>
        <w:t>9. GARANȚIA DE BUNĂ EXECUȚIE A CONTRACTULUI</w:t>
      </w:r>
    </w:p>
    <w:p w14:paraId="31C0B10E" w14:textId="77777777" w:rsidR="00606787" w:rsidRPr="001131A5" w:rsidRDefault="00606787">
      <w:pPr>
        <w:rPr>
          <w:rFonts w:ascii="Trebuchet MS" w:eastAsia="Trebuchet MS" w:hAnsi="Trebuchet MS" w:cs="Trebuchet MS"/>
          <w:lang w:val="fr-FR"/>
        </w:rPr>
      </w:pPr>
    </w:p>
    <w:p w14:paraId="485523AD" w14:textId="77777777" w:rsidR="00606787" w:rsidRPr="001131A5" w:rsidRDefault="00000000">
      <w:pPr>
        <w:widowControl/>
        <w:numPr>
          <w:ilvl w:val="1"/>
          <w:numId w:val="11"/>
        </w:numPr>
        <w:tabs>
          <w:tab w:val="left" w:pos="720"/>
        </w:tabs>
        <w:spacing w:after="160" w:line="276" w:lineRule="auto"/>
        <w:ind w:left="720" w:hanging="720"/>
        <w:jc w:val="both"/>
        <w:rPr>
          <w:rFonts w:ascii="Trebuchet MS" w:eastAsia="Trebuchet MS" w:hAnsi="Trebuchet MS" w:cs="Trebuchet MS"/>
          <w:lang w:val="fr-FR"/>
        </w:rPr>
      </w:pPr>
      <w:r w:rsidRPr="001131A5">
        <w:rPr>
          <w:rFonts w:ascii="Trebuchet MS" w:eastAsia="Trebuchet MS" w:hAnsi="Trebuchet MS" w:cs="Trebuchet MS"/>
          <w:lang w:val="fr-FR"/>
        </w:rPr>
        <w:t>Nu se va constitui garanție de bună execuție</w:t>
      </w:r>
    </w:p>
    <w:p w14:paraId="05468987" w14:textId="77777777" w:rsidR="00606787" w:rsidRPr="001131A5" w:rsidRDefault="00606787">
      <w:pPr>
        <w:spacing w:line="276" w:lineRule="auto"/>
        <w:rPr>
          <w:rFonts w:ascii="Trebuchet MS" w:eastAsia="Trebuchet MS" w:hAnsi="Trebuchet MS" w:cs="Trebuchet MS"/>
          <w:lang w:val="fr-FR"/>
        </w:rPr>
      </w:pPr>
    </w:p>
    <w:p w14:paraId="7E16C62C" w14:textId="77777777" w:rsidR="00606787" w:rsidRPr="001131A5" w:rsidRDefault="00606787">
      <w:pPr>
        <w:spacing w:line="276" w:lineRule="auto"/>
        <w:rPr>
          <w:rFonts w:ascii="Trebuchet MS" w:eastAsia="Trebuchet MS" w:hAnsi="Trebuchet MS" w:cs="Trebuchet MS"/>
          <w:lang w:val="fr-FR"/>
        </w:rPr>
      </w:pPr>
    </w:p>
    <w:p w14:paraId="4ABD86C9"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t>10. ÎNCEPERE, ÎNTÂRZIERI, SISTARE</w:t>
      </w:r>
    </w:p>
    <w:p w14:paraId="63E8B026" w14:textId="77777777" w:rsidR="00606787" w:rsidRDefault="00606787">
      <w:pPr>
        <w:rPr>
          <w:rFonts w:ascii="Trebuchet MS" w:eastAsia="Trebuchet MS" w:hAnsi="Trebuchet MS" w:cs="Trebuchet MS"/>
        </w:rPr>
      </w:pPr>
    </w:p>
    <w:p w14:paraId="70BA878E" w14:textId="77777777" w:rsidR="00606787" w:rsidRDefault="00000000">
      <w:pPr>
        <w:widowControl/>
        <w:numPr>
          <w:ilvl w:val="1"/>
          <w:numId w:val="12"/>
        </w:numPr>
        <w:tabs>
          <w:tab w:val="left" w:pos="720"/>
        </w:tabs>
        <w:spacing w:after="160" w:line="276" w:lineRule="auto"/>
        <w:ind w:left="720" w:hanging="720"/>
        <w:jc w:val="both"/>
        <w:rPr>
          <w:rFonts w:ascii="Trebuchet MS" w:eastAsia="Trebuchet MS" w:hAnsi="Trebuchet MS" w:cs="Trebuchet MS"/>
        </w:rPr>
      </w:pPr>
      <w:sdt>
        <w:sdtPr>
          <w:tag w:val="goog_rdk_7"/>
          <w:id w:val="-1323734517"/>
        </w:sdtPr>
        <w:sdtContent>
          <w:r>
            <w:t>Contractantul are obligația de a începe furnizarea Produselor în conformitate cu prevederile art. 5.3 din prezentul contract.</w:t>
          </w:r>
        </w:sdtContent>
      </w:sdt>
    </w:p>
    <w:p w14:paraId="3EEF460D" w14:textId="77777777" w:rsidR="00606787" w:rsidRDefault="00000000">
      <w:pPr>
        <w:widowControl/>
        <w:numPr>
          <w:ilvl w:val="1"/>
          <w:numId w:val="12"/>
        </w:numPr>
        <w:tabs>
          <w:tab w:val="left" w:pos="720"/>
        </w:tabs>
        <w:spacing w:after="160" w:line="276" w:lineRule="auto"/>
        <w:ind w:left="720" w:hanging="720"/>
        <w:jc w:val="both"/>
        <w:rPr>
          <w:rFonts w:ascii="Trebuchet MS" w:eastAsia="Trebuchet MS" w:hAnsi="Trebuchet MS" w:cs="Trebuchet MS"/>
        </w:rPr>
      </w:pPr>
      <w:r w:rsidRPr="001131A5">
        <w:rPr>
          <w:rFonts w:ascii="Trebuchet MS" w:eastAsia="Trebuchet MS" w:hAnsi="Trebuchet MS" w:cs="Trebuchet MS"/>
          <w:lang w:val="fr-FR"/>
        </w:rPr>
        <w:t xml:space="preserve">În cazul incidenței unei situații de caz fortuit sau forță majoră, obligațiile se suspendă pe parcursul existenței acestor evenimente, urmând ca termenul de predare a bunurilor să fie prelungit cu un termen care nu poate depăși durata de existență a evenimentului considerat caz, încheindu-se în acest sens un act adițional. </w:t>
      </w:r>
      <w:r>
        <w:rPr>
          <w:rFonts w:ascii="Trebuchet MS" w:eastAsia="Trebuchet MS" w:hAnsi="Trebuchet MS" w:cs="Trebuchet MS"/>
        </w:rPr>
        <w:t>Contractantul nu datorează în acest caz penalități de întârziere.</w:t>
      </w:r>
    </w:p>
    <w:p w14:paraId="7C5F371D" w14:textId="77777777" w:rsidR="00606787" w:rsidRDefault="00606787">
      <w:pPr>
        <w:spacing w:line="276" w:lineRule="auto"/>
        <w:rPr>
          <w:rFonts w:ascii="Trebuchet MS" w:eastAsia="Trebuchet MS" w:hAnsi="Trebuchet MS" w:cs="Trebuchet MS"/>
        </w:rPr>
      </w:pPr>
    </w:p>
    <w:p w14:paraId="6BD23DEE" w14:textId="77777777" w:rsidR="00606787" w:rsidRDefault="00606787">
      <w:pPr>
        <w:spacing w:line="276" w:lineRule="auto"/>
        <w:rPr>
          <w:rFonts w:ascii="Trebuchet MS" w:eastAsia="Trebuchet MS" w:hAnsi="Trebuchet MS" w:cs="Trebuchet MS"/>
        </w:rPr>
      </w:pPr>
    </w:p>
    <w:p w14:paraId="7B9ED0F6" w14:textId="77777777" w:rsidR="00606787" w:rsidRDefault="00606787">
      <w:pPr>
        <w:spacing w:line="276" w:lineRule="auto"/>
        <w:rPr>
          <w:rFonts w:ascii="Trebuchet MS" w:eastAsia="Trebuchet MS" w:hAnsi="Trebuchet MS" w:cs="Trebuchet MS"/>
        </w:rPr>
      </w:pPr>
    </w:p>
    <w:p w14:paraId="16C3772A"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t>11.  MODIFICAREA CONTRACTULUI, CLAUZE DE REVIZUIRE</w:t>
      </w:r>
    </w:p>
    <w:p w14:paraId="63BF3B3B" w14:textId="77777777" w:rsidR="00606787" w:rsidRDefault="00606787">
      <w:pPr>
        <w:rPr>
          <w:rFonts w:ascii="Trebuchet MS" w:eastAsia="Trebuchet MS" w:hAnsi="Trebuchet MS" w:cs="Trebuchet MS"/>
        </w:rPr>
      </w:pPr>
    </w:p>
    <w:p w14:paraId="3A503062" w14:textId="77777777" w:rsidR="00606787" w:rsidRDefault="00000000">
      <w:pPr>
        <w:widowControl/>
        <w:numPr>
          <w:ilvl w:val="0"/>
          <w:numId w:val="15"/>
        </w:numPr>
        <w:spacing w:line="276" w:lineRule="auto"/>
        <w:jc w:val="both"/>
        <w:rPr>
          <w:rFonts w:ascii="Trebuchet MS" w:eastAsia="Trebuchet MS" w:hAnsi="Trebuchet MS" w:cs="Trebuchet MS"/>
        </w:rPr>
      </w:pPr>
      <w:r>
        <w:rPr>
          <w:rFonts w:ascii="Trebuchet MS" w:eastAsia="Trebuchet MS" w:hAnsi="Trebuchet MS" w:cs="Trebuchet MS"/>
        </w:rPr>
        <w:t>Pe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actele normative în vigoare.</w:t>
      </w:r>
    </w:p>
    <w:p w14:paraId="315CF34C" w14:textId="77777777" w:rsidR="00606787" w:rsidRDefault="00000000">
      <w:pPr>
        <w:widowControl/>
        <w:numPr>
          <w:ilvl w:val="0"/>
          <w:numId w:val="15"/>
        </w:numPr>
        <w:spacing w:line="276" w:lineRule="auto"/>
        <w:jc w:val="both"/>
        <w:rPr>
          <w:rFonts w:ascii="Trebuchet MS" w:eastAsia="Trebuchet MS" w:hAnsi="Trebuchet MS" w:cs="Trebuchet MS"/>
        </w:rPr>
      </w:pPr>
      <w:r>
        <w:rPr>
          <w:rFonts w:ascii="Trebuchet MS" w:eastAsia="Trebuchet MS" w:hAnsi="Trebuchet MS" w:cs="Trebuchet MS"/>
        </w:rPr>
        <w:t>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55EE8054" w14:textId="77777777" w:rsidR="00606787" w:rsidRPr="001131A5" w:rsidRDefault="00000000">
      <w:pPr>
        <w:widowControl/>
        <w:numPr>
          <w:ilvl w:val="0"/>
          <w:numId w:val="15"/>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Partea care propune modificarea Contractului are obligația de a transmite celeilalte Părți propunerea de modificare a Contractului cu respectarea clauzelor prevăzute la pct. 8 Comunicarea între Părți și documentele suport cu cel puțin 5 zile înainte de data la care se consideră că modificarea ar trebui să producă efecte.</w:t>
      </w:r>
    </w:p>
    <w:p w14:paraId="39BDE890" w14:textId="77777777" w:rsidR="00606787" w:rsidRPr="001131A5" w:rsidRDefault="00000000">
      <w:pPr>
        <w:widowControl/>
        <w:numPr>
          <w:ilvl w:val="0"/>
          <w:numId w:val="15"/>
        </w:numPr>
        <w:spacing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Modificarea va produce efecte doar dacă părțile au convenit asupra acestui aspect în scris, cum ar fi prin semnarea unui act adițional.</w:t>
      </w:r>
    </w:p>
    <w:p w14:paraId="458FB22E" w14:textId="77777777" w:rsidR="00606787" w:rsidRPr="001131A5" w:rsidRDefault="00000000">
      <w:pPr>
        <w:widowControl/>
        <w:numPr>
          <w:ilvl w:val="0"/>
          <w:numId w:val="15"/>
        </w:numPr>
        <w:spacing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lastRenderedPageBreak/>
        <w:t>Revizuirea prezentului Contract se realizează ca urmare a evaluării activităților, rezultatelor și performanțelor Contractantului în cadrul Contractului. Modificarea Contractului prin revizuire intervine cu scopul atingerii obiectului Contractului, care constă în Produsele pe care Contractantul se obligă să le furnizeze în conformitate cu prevederile din prezentul Contract, cu dispozițiilor legale și conform cerințelor din Caietul de Sarcini.</w:t>
      </w:r>
    </w:p>
    <w:p w14:paraId="34B36EB2" w14:textId="77777777" w:rsidR="00606787" w:rsidRPr="001131A5" w:rsidRDefault="00000000">
      <w:pPr>
        <w:widowControl/>
        <w:spacing w:after="160" w:line="276" w:lineRule="auto"/>
        <w:ind w:left="720"/>
        <w:jc w:val="both"/>
        <w:rPr>
          <w:rFonts w:ascii="Trebuchet MS" w:eastAsia="Trebuchet MS" w:hAnsi="Trebuchet MS" w:cs="Trebuchet MS"/>
          <w:lang w:val="fr-FR"/>
        </w:rPr>
      </w:pPr>
      <w:r w:rsidRPr="001131A5">
        <w:rPr>
          <w:rFonts w:ascii="Trebuchet MS" w:eastAsia="Trebuchet MS" w:hAnsi="Trebuchet MS" w:cs="Trebuchet MS"/>
          <w:lang w:val="fr-FR"/>
        </w:rPr>
        <w:t>Clauzele de revizuire a contractului sunt:</w:t>
      </w:r>
    </w:p>
    <w:p w14:paraId="62AA704A" w14:textId="77777777" w:rsidR="00606787" w:rsidRPr="001131A5" w:rsidRDefault="00000000">
      <w:pPr>
        <w:widowControl/>
        <w:numPr>
          <w:ilvl w:val="1"/>
          <w:numId w:val="1"/>
        </w:numPr>
        <w:spacing w:line="276" w:lineRule="auto"/>
        <w:ind w:left="720" w:hanging="450"/>
        <w:jc w:val="both"/>
        <w:rPr>
          <w:rFonts w:ascii="Trebuchet MS" w:eastAsia="Trebuchet MS" w:hAnsi="Trebuchet MS" w:cs="Trebuchet MS"/>
          <w:lang w:val="fr-FR"/>
        </w:rPr>
      </w:pPr>
      <w:r w:rsidRPr="001131A5">
        <w:rPr>
          <w:rFonts w:ascii="Trebuchet MS" w:eastAsia="Trebuchet MS" w:hAnsi="Trebuchet MS" w:cs="Trebuchet MS"/>
          <w:lang w:val="fr-FR"/>
        </w:rPr>
        <w:t>Variații ale activităților din contract necesare în scopul îndeplinirii obiectului contractului (diferențele dintre cantitățile estimate inițial (în contract) si cele real furnizate);</w:t>
      </w:r>
    </w:p>
    <w:p w14:paraId="3FA2A79E" w14:textId="77777777" w:rsidR="00606787" w:rsidRPr="001131A5" w:rsidRDefault="00606787">
      <w:pPr>
        <w:widowControl/>
        <w:spacing w:line="276" w:lineRule="auto"/>
        <w:ind w:left="720"/>
        <w:jc w:val="both"/>
        <w:rPr>
          <w:rFonts w:ascii="Trebuchet MS" w:eastAsia="Trebuchet MS" w:hAnsi="Trebuchet MS" w:cs="Trebuchet MS"/>
          <w:lang w:val="fr-FR"/>
        </w:rPr>
      </w:pPr>
    </w:p>
    <w:p w14:paraId="5E051EFB" w14:textId="77777777" w:rsidR="00606787" w:rsidRDefault="00000000">
      <w:pPr>
        <w:widowControl/>
        <w:numPr>
          <w:ilvl w:val="1"/>
          <w:numId w:val="1"/>
        </w:numPr>
        <w:spacing w:line="276" w:lineRule="auto"/>
        <w:ind w:left="720" w:hanging="450"/>
        <w:jc w:val="both"/>
        <w:rPr>
          <w:rFonts w:ascii="Trebuchet MS" w:eastAsia="Trebuchet MS" w:hAnsi="Trebuchet MS" w:cs="Trebuchet MS"/>
        </w:rPr>
      </w:pPr>
      <w:r>
        <w:rPr>
          <w:rFonts w:ascii="Trebuchet MS" w:eastAsia="Trebuchet MS" w:hAnsi="Trebuchet MS" w:cs="Trebuchet MS"/>
        </w:rPr>
        <w:t>Necesitatea extinderii duratei de furnizare a produselor.</w:t>
      </w:r>
    </w:p>
    <w:p w14:paraId="05826113" w14:textId="77777777" w:rsidR="00606787" w:rsidRDefault="00606787">
      <w:pPr>
        <w:widowControl/>
        <w:spacing w:line="276" w:lineRule="auto"/>
        <w:jc w:val="both"/>
        <w:rPr>
          <w:rFonts w:ascii="Trebuchet MS" w:eastAsia="Trebuchet MS" w:hAnsi="Trebuchet MS" w:cs="Trebuchet MS"/>
        </w:rPr>
      </w:pPr>
    </w:p>
    <w:p w14:paraId="75D2B9DD" w14:textId="77777777" w:rsidR="00606787" w:rsidRDefault="00000000">
      <w:pPr>
        <w:widowControl/>
        <w:numPr>
          <w:ilvl w:val="1"/>
          <w:numId w:val="1"/>
        </w:numPr>
        <w:spacing w:line="276" w:lineRule="auto"/>
        <w:ind w:left="720" w:hanging="450"/>
        <w:jc w:val="both"/>
        <w:rPr>
          <w:rFonts w:ascii="Trebuchet MS" w:eastAsia="Trebuchet MS" w:hAnsi="Trebuchet MS" w:cs="Trebuchet MS"/>
        </w:rPr>
      </w:pPr>
      <w:r>
        <w:rPr>
          <w:rFonts w:ascii="Trebuchet MS" w:eastAsia="Trebuchet MS" w:hAnsi="Trebuchet MS" w:cs="Trebuchet MS"/>
        </w:rPr>
        <w:t>Opțiuni / variații ale cantităților ce urmează a fi achiziționate (acestea vor fi stabilite în mod clar încă de la estimarea valorii achiziției și vor fi incluse în documentația de atribuire).</w:t>
      </w:r>
    </w:p>
    <w:p w14:paraId="30315AAF" w14:textId="77777777" w:rsidR="00606787" w:rsidRDefault="00606787">
      <w:pPr>
        <w:widowControl/>
        <w:spacing w:line="276" w:lineRule="auto"/>
        <w:jc w:val="both"/>
        <w:rPr>
          <w:rFonts w:ascii="Trebuchet MS" w:eastAsia="Trebuchet MS" w:hAnsi="Trebuchet MS" w:cs="Trebuchet MS"/>
        </w:rPr>
      </w:pPr>
    </w:p>
    <w:p w14:paraId="7070A7BD" w14:textId="77777777" w:rsidR="00606787" w:rsidRDefault="00000000">
      <w:pPr>
        <w:widowControl/>
        <w:numPr>
          <w:ilvl w:val="1"/>
          <w:numId w:val="1"/>
        </w:numPr>
        <w:spacing w:line="276" w:lineRule="auto"/>
        <w:ind w:left="720" w:hanging="450"/>
        <w:jc w:val="both"/>
        <w:rPr>
          <w:rFonts w:ascii="Trebuchet MS" w:eastAsia="Trebuchet MS" w:hAnsi="Trebuchet MS" w:cs="Trebuchet MS"/>
        </w:rPr>
      </w:pPr>
      <w:r>
        <w:rPr>
          <w:rFonts w:ascii="Trebuchet MS" w:eastAsia="Trebuchet MS" w:hAnsi="Trebuchet MS" w:cs="Trebuchet MS"/>
        </w:rPr>
        <w:t>Opțiuni ale achiziționării de piese de schimb pentru o anumită perioadă după finalizarea perioadei de garanție, dacă contractul este încă în vigoare.</w:t>
      </w:r>
    </w:p>
    <w:p w14:paraId="2CDFF865" w14:textId="77777777" w:rsidR="00606787" w:rsidRDefault="00606787">
      <w:pPr>
        <w:widowControl/>
        <w:spacing w:line="276" w:lineRule="auto"/>
        <w:jc w:val="both"/>
        <w:rPr>
          <w:rFonts w:ascii="Trebuchet MS" w:eastAsia="Trebuchet MS" w:hAnsi="Trebuchet MS" w:cs="Trebuchet MS"/>
        </w:rPr>
      </w:pPr>
    </w:p>
    <w:p w14:paraId="2749028D" w14:textId="77777777" w:rsidR="00606787" w:rsidRDefault="00000000">
      <w:pPr>
        <w:widowControl/>
        <w:numPr>
          <w:ilvl w:val="1"/>
          <w:numId w:val="1"/>
        </w:numPr>
        <w:spacing w:line="276" w:lineRule="auto"/>
        <w:ind w:left="720" w:hanging="450"/>
        <w:jc w:val="both"/>
        <w:rPr>
          <w:rFonts w:ascii="Trebuchet MS" w:eastAsia="Trebuchet MS" w:hAnsi="Trebuchet MS" w:cs="Trebuchet MS"/>
        </w:rPr>
      </w:pPr>
      <w:sdt>
        <w:sdtPr>
          <w:tag w:val="goog_rdk_8"/>
          <w:id w:val="452642162"/>
        </w:sdtPr>
        <w:sdtContent>
          <w:r>
            <w:t>Tratarea situațiilor privind ieșirea din circuitul comercial al produselor și încetarea contractelor pe termen lung.</w:t>
          </w:r>
        </w:sdtContent>
      </w:sdt>
    </w:p>
    <w:p w14:paraId="36F3961E" w14:textId="77777777" w:rsidR="00606787" w:rsidRDefault="00606787">
      <w:pPr>
        <w:spacing w:line="276" w:lineRule="auto"/>
        <w:ind w:left="720"/>
        <w:rPr>
          <w:rFonts w:ascii="Trebuchet MS" w:eastAsia="Trebuchet MS" w:hAnsi="Trebuchet MS" w:cs="Trebuchet MS"/>
        </w:rPr>
      </w:pPr>
    </w:p>
    <w:p w14:paraId="39D2CDE6" w14:textId="77777777" w:rsidR="00606787" w:rsidRDefault="00606787">
      <w:pPr>
        <w:spacing w:line="276" w:lineRule="auto"/>
        <w:ind w:left="720"/>
        <w:rPr>
          <w:rFonts w:ascii="Trebuchet MS" w:eastAsia="Trebuchet MS" w:hAnsi="Trebuchet MS" w:cs="Trebuchet MS"/>
        </w:rPr>
      </w:pPr>
    </w:p>
    <w:p w14:paraId="6731B197" w14:textId="77777777" w:rsidR="00606787" w:rsidRDefault="00606787">
      <w:pPr>
        <w:spacing w:line="276" w:lineRule="auto"/>
        <w:ind w:left="720"/>
        <w:jc w:val="center"/>
        <w:rPr>
          <w:rFonts w:ascii="Trebuchet MS" w:eastAsia="Trebuchet MS" w:hAnsi="Trebuchet MS" w:cs="Trebuchet MS"/>
        </w:rPr>
      </w:pPr>
    </w:p>
    <w:p w14:paraId="7876E12B"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t xml:space="preserve">12. EVALUAREA MODIFICĂRILOR CONTRACTULUI ȘI A </w:t>
      </w:r>
    </w:p>
    <w:p w14:paraId="03A91D5E" w14:textId="77777777" w:rsidR="00606787" w:rsidRDefault="00000000">
      <w:pPr>
        <w:pStyle w:val="Heading1"/>
        <w:spacing w:line="276" w:lineRule="auto"/>
        <w:rPr>
          <w:rFonts w:ascii="Trebuchet MS" w:eastAsia="Trebuchet MS" w:hAnsi="Trebuchet MS" w:cs="Trebuchet MS"/>
          <w:sz w:val="20"/>
          <w:szCs w:val="20"/>
        </w:rPr>
      </w:pPr>
      <w:r>
        <w:rPr>
          <w:rFonts w:ascii="Trebuchet MS" w:eastAsia="Trebuchet MS" w:hAnsi="Trebuchet MS" w:cs="Trebuchet MS"/>
          <w:sz w:val="20"/>
          <w:szCs w:val="20"/>
        </w:rPr>
        <w:t>CIRCUMSTANȚELOR ACESTORA, DACĂ ESTE CAZUL</w:t>
      </w:r>
    </w:p>
    <w:p w14:paraId="09D8649C" w14:textId="77777777" w:rsidR="00606787" w:rsidRDefault="00606787">
      <w:pPr>
        <w:rPr>
          <w:rFonts w:ascii="Trebuchet MS" w:eastAsia="Trebuchet MS" w:hAnsi="Trebuchet MS" w:cs="Trebuchet MS"/>
        </w:rPr>
      </w:pPr>
    </w:p>
    <w:p w14:paraId="4D9876C2" w14:textId="77777777" w:rsidR="00606787" w:rsidRDefault="00000000">
      <w:pPr>
        <w:widowControl/>
        <w:spacing w:after="160" w:line="276" w:lineRule="auto"/>
        <w:jc w:val="both"/>
        <w:rPr>
          <w:rFonts w:ascii="Trebuchet MS" w:eastAsia="Trebuchet MS" w:hAnsi="Trebuchet MS" w:cs="Trebuchet MS"/>
        </w:rPr>
      </w:pPr>
      <w:r>
        <w:rPr>
          <w:rFonts w:ascii="Trebuchet MS" w:eastAsia="Trebuchet MS" w:hAnsi="Trebuchet MS" w:cs="Trebuchet MS"/>
        </w:rPr>
        <w:t>12.1 Identificarea circumstanțelor care generează Modificarea Contractului este în sarcina ambelor Părți.</w:t>
      </w:r>
    </w:p>
    <w:p w14:paraId="6D10D241" w14:textId="77777777" w:rsidR="00606787" w:rsidRPr="001131A5" w:rsidRDefault="00000000">
      <w:pPr>
        <w:widowControl/>
        <w:tabs>
          <w:tab w:val="left" w:pos="720"/>
        </w:tabs>
        <w:spacing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12.2 Modificările Contractului se realizează de Părți, în cadrul Duratei de Execuție a Contractului și cu respectarea prevederilor stipulate la cap. 8 - Comunicarea între Părți din prezentul Contract, ca urmare a: </w:t>
      </w:r>
    </w:p>
    <w:p w14:paraId="395F0964" w14:textId="77777777" w:rsidR="00606787" w:rsidRPr="001131A5" w:rsidRDefault="00000000">
      <w:pPr>
        <w:widowControl/>
        <w:numPr>
          <w:ilvl w:val="0"/>
          <w:numId w:val="13"/>
        </w:numPr>
        <w:spacing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identificării, determinării și documentării de soluții juste și necesare, raportat la circumstanțele care ar putea împiedica îndeplinirea obiectului Contractului și obiectivelor urmărite de Autoritatea/ contractantă, astfel cum sunt precizate aceste obiective în Caietul de Sarcini și/sau</w:t>
      </w:r>
    </w:p>
    <w:p w14:paraId="0DF80BE3" w14:textId="77777777" w:rsidR="00606787" w:rsidRPr="001131A5" w:rsidRDefault="00000000">
      <w:pPr>
        <w:widowControl/>
        <w:numPr>
          <w:ilvl w:val="0"/>
          <w:numId w:val="13"/>
        </w:numPr>
        <w:spacing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concluziilor obținute ca urmare a evaluării activităților, rezultatelor și performanței Contractantului în cadrul Contractului. Părțile stabilesc, prin consultare, efectele soluțiilor asupra Termenului/Termenelor de livrare și/sau asupra prețului Contractului și/sau asupra Produselor, astfel cum s-a stabilit în art. 11 din Contract, acestea cuantificate devin Modificări Contractuale, putând conta în:</w:t>
      </w:r>
    </w:p>
    <w:p w14:paraId="7FECACAC" w14:textId="77777777" w:rsidR="00606787" w:rsidRPr="001131A5" w:rsidRDefault="00000000">
      <w:pPr>
        <w:widowControl/>
        <w:numPr>
          <w:ilvl w:val="0"/>
          <w:numId w:val="14"/>
        </w:numPr>
        <w:spacing w:line="276" w:lineRule="auto"/>
        <w:ind w:left="1260" w:hanging="540"/>
        <w:jc w:val="both"/>
        <w:rPr>
          <w:rFonts w:ascii="Trebuchet MS" w:eastAsia="Trebuchet MS" w:hAnsi="Trebuchet MS" w:cs="Trebuchet MS"/>
          <w:lang w:val="fr-FR"/>
        </w:rPr>
      </w:pPr>
      <w:sdt>
        <w:sdtPr>
          <w:tag w:val="goog_rdk_9"/>
          <w:id w:val="807956701"/>
        </w:sdtPr>
        <w:sdtContent>
          <w:r w:rsidRPr="001131A5">
            <w:rPr>
              <w:lang w:val="fr-FR"/>
            </w:rPr>
            <w:t>prelungirea Termenului/Termenelor de livrare și/sau</w:t>
          </w:r>
        </w:sdtContent>
      </w:sdt>
    </w:p>
    <w:p w14:paraId="35A93EF1" w14:textId="77777777" w:rsidR="00606787" w:rsidRPr="001131A5" w:rsidRDefault="00000000">
      <w:pPr>
        <w:widowControl/>
        <w:numPr>
          <w:ilvl w:val="0"/>
          <w:numId w:val="14"/>
        </w:numPr>
        <w:spacing w:line="276" w:lineRule="auto"/>
        <w:ind w:left="1260" w:hanging="540"/>
        <w:jc w:val="both"/>
        <w:rPr>
          <w:rFonts w:ascii="Trebuchet MS" w:eastAsia="Trebuchet MS" w:hAnsi="Trebuchet MS" w:cs="Trebuchet MS"/>
          <w:lang w:val="fr-FR"/>
        </w:rPr>
      </w:pPr>
      <w:r w:rsidRPr="001131A5">
        <w:rPr>
          <w:rFonts w:ascii="Trebuchet MS" w:eastAsia="Trebuchet MS" w:hAnsi="Trebuchet MS" w:cs="Trebuchet MS"/>
          <w:lang w:val="fr-FR"/>
        </w:rPr>
        <w:t>suplimentarea prețului Contractului, dacă este cazul în condițiile art. 4 din Contract.;</w:t>
      </w:r>
    </w:p>
    <w:p w14:paraId="38E07227" w14:textId="77777777" w:rsidR="00606787" w:rsidRDefault="00000000">
      <w:pPr>
        <w:widowControl/>
        <w:numPr>
          <w:ilvl w:val="0"/>
          <w:numId w:val="14"/>
        </w:numPr>
        <w:spacing w:line="276" w:lineRule="auto"/>
        <w:ind w:left="1260" w:hanging="540"/>
        <w:jc w:val="both"/>
        <w:rPr>
          <w:rFonts w:ascii="Trebuchet MS" w:eastAsia="Trebuchet MS" w:hAnsi="Trebuchet MS" w:cs="Trebuchet MS"/>
        </w:rPr>
      </w:pPr>
      <w:r>
        <w:rPr>
          <w:rFonts w:ascii="Trebuchet MS" w:eastAsia="Trebuchet MS" w:hAnsi="Trebuchet MS" w:cs="Trebuchet MS"/>
        </w:rPr>
        <w:t>suplimentarea cantităților prevăzute în contract.</w:t>
      </w:r>
    </w:p>
    <w:p w14:paraId="15880A67" w14:textId="77777777" w:rsidR="00606787" w:rsidRDefault="00000000">
      <w:pPr>
        <w:widowControl/>
        <w:tabs>
          <w:tab w:val="left" w:pos="720"/>
        </w:tabs>
        <w:spacing w:after="160" w:line="276" w:lineRule="auto"/>
        <w:jc w:val="both"/>
        <w:rPr>
          <w:rFonts w:ascii="Trebuchet MS" w:eastAsia="Trebuchet MS" w:hAnsi="Trebuchet MS" w:cs="Trebuchet MS"/>
        </w:rPr>
      </w:pPr>
      <w:r>
        <w:rPr>
          <w:rFonts w:ascii="Trebuchet MS" w:eastAsia="Trebuchet MS" w:hAnsi="Trebuchet MS" w:cs="Trebuchet MS"/>
        </w:rPr>
        <w:lastRenderedPageBreak/>
        <w:t>12.3 Fiecare Parte are obligația de a notifica cealaltă Parte, în cazul în care constată existența unor circumstanțe care pot genera Modificarea Contractului, întârzia sau împiedica livrarea Produselor sau care pot genera o suplimentare a prețului Contractului.</w:t>
      </w:r>
    </w:p>
    <w:p w14:paraId="1F03C8CB" w14:textId="77777777" w:rsidR="00606787" w:rsidRDefault="00000000">
      <w:pPr>
        <w:widowControl/>
        <w:tabs>
          <w:tab w:val="left" w:pos="720"/>
        </w:tabs>
        <w:spacing w:after="160" w:line="276" w:lineRule="auto"/>
        <w:jc w:val="both"/>
        <w:rPr>
          <w:rFonts w:ascii="Trebuchet MS" w:eastAsia="Trebuchet MS" w:hAnsi="Trebuchet MS" w:cs="Trebuchet MS"/>
        </w:rPr>
      </w:pPr>
      <w:r>
        <w:rPr>
          <w:rFonts w:ascii="Trebuchet MS" w:eastAsia="Trebuchet MS" w:hAnsi="Trebuchet MS" w:cs="Trebuchet MS"/>
        </w:rPr>
        <w:t>12.4 Autoritatea/ contractantă poate emite Dispoziții privind Modificarea Contractului, cu respectarea clauzelor stipulate la capitolul 14 - Obligații ale Autorității contractante, cu respectarea prevederilor contractuale și cu respectarea Legii.</w:t>
      </w:r>
    </w:p>
    <w:p w14:paraId="6F3AD023" w14:textId="77777777" w:rsidR="00606787" w:rsidRDefault="00000000">
      <w:pPr>
        <w:widowControl/>
        <w:tabs>
          <w:tab w:val="left" w:pos="720"/>
        </w:tabs>
        <w:spacing w:after="160" w:line="276" w:lineRule="auto"/>
        <w:jc w:val="both"/>
        <w:rPr>
          <w:rFonts w:ascii="Trebuchet MS" w:eastAsia="Trebuchet MS" w:hAnsi="Trebuchet MS" w:cs="Trebuchet MS"/>
        </w:rPr>
      </w:pPr>
      <w:r>
        <w:rPr>
          <w:rFonts w:ascii="Trebuchet MS" w:eastAsia="Trebuchet MS" w:hAnsi="Trebuchet MS" w:cs="Trebuchet MS"/>
        </w:rPr>
        <w:t>12.5 În cazul în care Contractantul înregistrează întârzieri și/sau se produc costuri suplimentare ca urmare a unei erori, omisiuni, viciu în cerințele Autorității contractante și Contractantul dovedește că a fost în imposibilitatea de a depista/sesiza o astfel de eroare/omisiune/viciu până la depunerea Ofertei, Contractantul notifică Autoritatea/ contractantă, având dreptul de a solicita modificarea contractului.</w:t>
      </w:r>
    </w:p>
    <w:p w14:paraId="3E4FB7FD" w14:textId="77777777" w:rsidR="00606787" w:rsidRDefault="00606787">
      <w:pPr>
        <w:tabs>
          <w:tab w:val="left" w:pos="720"/>
        </w:tabs>
        <w:spacing w:line="276" w:lineRule="auto"/>
        <w:ind w:left="720"/>
        <w:jc w:val="both"/>
        <w:rPr>
          <w:rFonts w:ascii="Trebuchet MS" w:eastAsia="Trebuchet MS" w:hAnsi="Trebuchet MS" w:cs="Trebuchet MS"/>
        </w:rPr>
      </w:pPr>
    </w:p>
    <w:p w14:paraId="135246B2" w14:textId="77777777" w:rsidR="00606787" w:rsidRPr="001131A5" w:rsidRDefault="00000000">
      <w:pPr>
        <w:pStyle w:val="Heading1"/>
        <w:spacing w:line="276" w:lineRule="auto"/>
        <w:rPr>
          <w:rFonts w:ascii="Trebuchet MS" w:eastAsia="Trebuchet MS" w:hAnsi="Trebuchet MS" w:cs="Trebuchet MS"/>
          <w:sz w:val="20"/>
          <w:szCs w:val="20"/>
          <w:lang w:val="fr-FR"/>
        </w:rPr>
      </w:pPr>
      <w:r w:rsidRPr="001131A5">
        <w:rPr>
          <w:rFonts w:ascii="Trebuchet MS" w:eastAsia="Trebuchet MS" w:hAnsi="Trebuchet MS" w:cs="Trebuchet MS"/>
          <w:sz w:val="20"/>
          <w:szCs w:val="20"/>
          <w:lang w:val="fr-FR"/>
        </w:rPr>
        <w:t xml:space="preserve">13. SUBCONTRACTAREA </w:t>
      </w:r>
    </w:p>
    <w:p w14:paraId="566ECFB6" w14:textId="77777777" w:rsidR="00606787" w:rsidRPr="001131A5" w:rsidRDefault="00606787">
      <w:pPr>
        <w:rPr>
          <w:rFonts w:ascii="Trebuchet MS" w:eastAsia="Trebuchet MS" w:hAnsi="Trebuchet MS" w:cs="Trebuchet MS"/>
          <w:lang w:val="fr-FR"/>
        </w:rPr>
      </w:pPr>
    </w:p>
    <w:p w14:paraId="74236A08" w14:textId="77777777" w:rsidR="00606787" w:rsidRPr="001131A5" w:rsidRDefault="00000000">
      <w:pPr>
        <w:widowControl/>
        <w:tabs>
          <w:tab w:val="left" w:pos="720"/>
        </w:tabs>
        <w:spacing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13.1 Contractantul NU are dreptul de a subcontracta părți din prezentul Contract.</w:t>
      </w:r>
    </w:p>
    <w:p w14:paraId="0DA7AAD9" w14:textId="77777777" w:rsidR="00606787" w:rsidRPr="001131A5" w:rsidRDefault="00606787">
      <w:pPr>
        <w:widowControl/>
        <w:tabs>
          <w:tab w:val="left" w:pos="720"/>
        </w:tabs>
        <w:spacing w:after="160" w:line="276" w:lineRule="auto"/>
        <w:ind w:left="720"/>
        <w:jc w:val="both"/>
        <w:rPr>
          <w:rFonts w:ascii="Trebuchet MS" w:eastAsia="Trebuchet MS" w:hAnsi="Trebuchet MS" w:cs="Trebuchet MS"/>
          <w:lang w:val="fr-FR"/>
        </w:rPr>
      </w:pPr>
    </w:p>
    <w:p w14:paraId="7451F6B5" w14:textId="77777777" w:rsidR="00606787" w:rsidRPr="001131A5" w:rsidRDefault="00000000">
      <w:pPr>
        <w:pStyle w:val="Heading1"/>
        <w:spacing w:line="276" w:lineRule="auto"/>
        <w:rPr>
          <w:rFonts w:ascii="Trebuchet MS" w:eastAsia="Trebuchet MS" w:hAnsi="Trebuchet MS" w:cs="Trebuchet MS"/>
          <w:sz w:val="20"/>
          <w:szCs w:val="20"/>
          <w:lang w:val="fr-FR"/>
        </w:rPr>
      </w:pPr>
      <w:sdt>
        <w:sdtPr>
          <w:tag w:val="goog_rdk_10"/>
          <w:id w:val="658746900"/>
        </w:sdtPr>
        <w:sdtContent>
          <w:r w:rsidRPr="001131A5">
            <w:rPr>
              <w:sz w:val="20"/>
              <w:szCs w:val="20"/>
              <w:lang w:val="fr-FR"/>
            </w:rPr>
            <w:t xml:space="preserve">14. OBLIGAȚIILE ȘI DREPTURILE PRINCIPALE </w:t>
          </w:r>
        </w:sdtContent>
      </w:sdt>
    </w:p>
    <w:p w14:paraId="07728095" w14:textId="77777777" w:rsidR="00606787" w:rsidRPr="001131A5" w:rsidRDefault="00000000">
      <w:pPr>
        <w:pStyle w:val="Heading1"/>
        <w:spacing w:line="276" w:lineRule="auto"/>
        <w:rPr>
          <w:rFonts w:ascii="Trebuchet MS" w:eastAsia="Trebuchet MS" w:hAnsi="Trebuchet MS" w:cs="Trebuchet MS"/>
          <w:sz w:val="20"/>
          <w:szCs w:val="20"/>
          <w:lang w:val="fr-FR"/>
        </w:rPr>
      </w:pPr>
      <w:r w:rsidRPr="001131A5">
        <w:rPr>
          <w:rFonts w:ascii="Trebuchet MS" w:eastAsia="Trebuchet MS" w:hAnsi="Trebuchet MS" w:cs="Trebuchet MS"/>
          <w:sz w:val="20"/>
          <w:szCs w:val="20"/>
          <w:lang w:val="fr-FR"/>
        </w:rPr>
        <w:t>ALE AUTORITĂȚII CONTRACTANTE</w:t>
      </w:r>
    </w:p>
    <w:p w14:paraId="4EBB8D4C" w14:textId="77777777" w:rsidR="00606787" w:rsidRPr="001131A5" w:rsidRDefault="00606787">
      <w:pPr>
        <w:rPr>
          <w:rFonts w:ascii="Trebuchet MS" w:eastAsia="Trebuchet MS" w:hAnsi="Trebuchet MS" w:cs="Trebuchet MS"/>
          <w:lang w:val="fr-FR"/>
        </w:rPr>
      </w:pPr>
    </w:p>
    <w:p w14:paraId="0C288D28" w14:textId="77777777" w:rsidR="00606787" w:rsidRPr="001131A5" w:rsidRDefault="00000000">
      <w:pPr>
        <w:widowControl/>
        <w:pBdr>
          <w:top w:val="nil"/>
          <w:left w:val="nil"/>
          <w:bottom w:val="nil"/>
          <w:right w:val="nil"/>
          <w:between w:val="nil"/>
        </w:pBdr>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14.1 </w:t>
      </w:r>
      <w:r w:rsidRPr="001131A5">
        <w:rPr>
          <w:rFonts w:ascii="Trebuchet MS" w:eastAsia="Trebuchet MS" w:hAnsi="Trebuchet MS" w:cs="Trebuchet MS"/>
          <w:lang w:val="fr-FR"/>
        </w:rPr>
        <w:tab/>
        <w:t>Autoritatea/ contractantă va pune la dispoziția Contractantului, cu promptitudine, orice informații și/sau documente pe care le deține și care pot fi relevante pentru realizarea Contractului. În măsura în care Autoritatea/ contractantă nu furnizează datele/informațiile/documentele solicitate de către Contractant, termenele stabilite în sarcina Contractantului pentru furnizarea produselor se prelungesc în mod corespunzător.</w:t>
      </w:r>
    </w:p>
    <w:p w14:paraId="0ABBE444" w14:textId="77777777" w:rsidR="00606787" w:rsidRPr="001131A5" w:rsidRDefault="00000000">
      <w:pPr>
        <w:widowControl/>
        <w:pBdr>
          <w:top w:val="nil"/>
          <w:left w:val="nil"/>
          <w:bottom w:val="nil"/>
          <w:right w:val="nil"/>
          <w:between w:val="nil"/>
        </w:pBdr>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14.2 Autoritatea/ contractantă se obligă să respecte prevederile Caietului de sarcini.</w:t>
      </w:r>
    </w:p>
    <w:p w14:paraId="6530C909" w14:textId="77777777" w:rsidR="00606787" w:rsidRPr="001131A5" w:rsidRDefault="00000000">
      <w:pPr>
        <w:widowControl/>
        <w:pBdr>
          <w:top w:val="nil"/>
          <w:left w:val="nil"/>
          <w:bottom w:val="nil"/>
          <w:right w:val="nil"/>
          <w:between w:val="nil"/>
        </w:pBdr>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14.3 Autoritatea/ contractantă își asumă răspunderea pentru veridicitatea, corectitudinea și legalitatea datelor/informațiilor/documentelor puse la dispoziția Contractantului în vederea îndeplinirii Contractului. În acest sens, se prezumă că toate datele/informațiile, documentele prezentate Contractantului sunt însușite de către conducătorul unității și/sau de către persoanele în drept având funcție de decizie care au aprobat respectivele documente.</w:t>
      </w:r>
    </w:p>
    <w:p w14:paraId="1B9D5149" w14:textId="77777777" w:rsidR="00606787" w:rsidRPr="001131A5" w:rsidRDefault="00000000">
      <w:pPr>
        <w:widowControl/>
        <w:pBdr>
          <w:top w:val="nil"/>
          <w:left w:val="nil"/>
          <w:bottom w:val="nil"/>
          <w:right w:val="nil"/>
          <w:between w:val="nil"/>
        </w:pBdr>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14.4 Autoritatea/ contractantă va colabora cu Contractantul pentru furnizarea informațiilor pe care acesta din urmă le poate solicita în mod rezonabil pentru realizarea Contractului.</w:t>
      </w:r>
    </w:p>
    <w:p w14:paraId="7D443063" w14:textId="77777777" w:rsidR="00606787" w:rsidRPr="001131A5" w:rsidRDefault="00000000">
      <w:pPr>
        <w:widowControl/>
        <w:pBdr>
          <w:top w:val="nil"/>
          <w:left w:val="nil"/>
          <w:bottom w:val="nil"/>
          <w:right w:val="nil"/>
          <w:between w:val="nil"/>
        </w:pBdr>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14.5 </w:t>
      </w:r>
      <w:sdt>
        <w:sdtPr>
          <w:tag w:val="goog_rdk_11"/>
          <w:id w:val="-607377665"/>
        </w:sdtPr>
        <w:sdtContent>
          <w:r w:rsidRPr="001131A5">
            <w:rPr>
              <w:lang w:val="fr-FR"/>
            </w:rPr>
            <w:t>Procedura de recepție se face în acord cu regulile stabilite prin Caietul de sarcini.</w:t>
          </w:r>
        </w:sdtContent>
      </w:sdt>
    </w:p>
    <w:p w14:paraId="3C01421F" w14:textId="77777777" w:rsidR="00606787" w:rsidRPr="001131A5" w:rsidRDefault="00000000">
      <w:pPr>
        <w:widowControl/>
        <w:pBdr>
          <w:top w:val="nil"/>
          <w:left w:val="nil"/>
          <w:bottom w:val="nil"/>
          <w:right w:val="nil"/>
          <w:between w:val="nil"/>
        </w:pBdr>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14.6 Autoritatea/ contractantă are obligația de a verifica bunul imediat după preluarea acestuia potrivit uzanțelor. Dacă în urma verificării se constată existenţa unor vicii sau neconformități aparente, Autoritatea/ contractantă trebuie să refuze preluarea bunului sau după caz să îl informeze de îndată pe Contractant despre aeste neconformități. În lipsa informării, se consideră că Contractantul şi-a executat obligația.</w:t>
      </w:r>
    </w:p>
    <w:p w14:paraId="1752785B" w14:textId="77777777" w:rsidR="00606787" w:rsidRPr="001131A5" w:rsidRDefault="00000000">
      <w:pPr>
        <w:widowControl/>
        <w:pBdr>
          <w:top w:val="nil"/>
          <w:left w:val="nil"/>
          <w:bottom w:val="nil"/>
          <w:right w:val="nil"/>
          <w:between w:val="nil"/>
        </w:pBdr>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14.7 În ipoteza în care Autoritatea/ contractantă a refuzat/a făcut obiecții doar în privința unei cantități parțiale de bunuri și a acordat Contractantului dreptul de a înlocui/remedia deficiențele </w:t>
      </w:r>
      <w:r w:rsidRPr="001131A5">
        <w:rPr>
          <w:rFonts w:ascii="Trebuchet MS" w:eastAsia="Trebuchet MS" w:hAnsi="Trebuchet MS" w:cs="Trebuchet MS"/>
          <w:lang w:val="fr-FR"/>
        </w:rPr>
        <w:lastRenderedPageBreak/>
        <w:t>bunului, aceasta are dreptul de a rezoluționa parțial contractul, doar în ceea ce privește bunurile care nu au fost preluate sau în privința cărora s-au solicitat remedieri, iar Contractantul nu le-a remediat.</w:t>
      </w:r>
    </w:p>
    <w:p w14:paraId="51DFED69" w14:textId="77777777" w:rsidR="00606787" w:rsidRPr="001131A5" w:rsidRDefault="00000000">
      <w:pPr>
        <w:widowControl/>
        <w:pBdr>
          <w:top w:val="nil"/>
          <w:left w:val="nil"/>
          <w:bottom w:val="nil"/>
          <w:right w:val="nil"/>
          <w:between w:val="nil"/>
        </w:pBdr>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14.8 În situația în care Autoritatea/ contractantă constată existența unor vicii/neconformități ascunse ale bunului, aceasta are obligația să le aducă la cunoștință Contractantului în termen de 2 zile lucrătoare de la momentul la care le-a descoperit.</w:t>
      </w:r>
    </w:p>
    <w:p w14:paraId="16A3B162" w14:textId="77777777" w:rsidR="00606787" w:rsidRPr="001131A5" w:rsidRDefault="00000000">
      <w:pPr>
        <w:widowControl/>
        <w:pBdr>
          <w:top w:val="nil"/>
          <w:left w:val="nil"/>
          <w:bottom w:val="nil"/>
          <w:right w:val="nil"/>
          <w:between w:val="nil"/>
        </w:pBdr>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14.9 Termenul de plată este de </w:t>
      </w:r>
      <w:r w:rsidRPr="001131A5">
        <w:rPr>
          <w:rFonts w:ascii="Trebuchet MS" w:eastAsia="Trebuchet MS" w:hAnsi="Trebuchet MS" w:cs="Trebuchet MS"/>
          <w:b/>
          <w:lang w:val="fr-FR"/>
        </w:rPr>
        <w:t>maxim 30 de zile de la momentul recepționării facturii</w:t>
      </w:r>
      <w:r w:rsidRPr="001131A5">
        <w:rPr>
          <w:rFonts w:ascii="Trebuchet MS" w:eastAsia="Trebuchet MS" w:hAnsi="Trebuchet MS" w:cs="Trebuchet MS"/>
          <w:lang w:val="fr-FR"/>
        </w:rPr>
        <w:t>, conform prevederilor Legii nr. 72/2013.</w:t>
      </w:r>
    </w:p>
    <w:p w14:paraId="20D8C715" w14:textId="77777777" w:rsidR="00606787" w:rsidRPr="001131A5" w:rsidRDefault="00000000">
      <w:pPr>
        <w:widowControl/>
        <w:pBdr>
          <w:top w:val="nil"/>
          <w:left w:val="nil"/>
          <w:bottom w:val="nil"/>
          <w:right w:val="nil"/>
          <w:between w:val="nil"/>
        </w:pBdr>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14.10 Contractantul va emite factura împreună cu documentele justificative ca urmare a aprobării de către Autoritatea/ contractantă a îndeplinirii obligațiilor de către Contractant cu privire la livrarea produselor/prestarea serviciilor conexe, în condițiile prevederilor Caietului de sarcini.</w:t>
      </w:r>
    </w:p>
    <w:p w14:paraId="375A393C" w14:textId="77777777" w:rsidR="00606787" w:rsidRPr="001131A5" w:rsidRDefault="00606787">
      <w:pPr>
        <w:spacing w:line="276" w:lineRule="auto"/>
        <w:rPr>
          <w:rFonts w:ascii="Trebuchet MS" w:eastAsia="Trebuchet MS" w:hAnsi="Trebuchet MS" w:cs="Trebuchet MS"/>
          <w:lang w:val="fr-FR"/>
        </w:rPr>
      </w:pPr>
    </w:p>
    <w:p w14:paraId="1B528D03" w14:textId="77777777" w:rsidR="00606787" w:rsidRPr="001131A5" w:rsidRDefault="00000000">
      <w:pPr>
        <w:pStyle w:val="Heading1"/>
        <w:spacing w:line="276" w:lineRule="auto"/>
        <w:rPr>
          <w:rFonts w:ascii="Trebuchet MS" w:eastAsia="Trebuchet MS" w:hAnsi="Trebuchet MS" w:cs="Trebuchet MS"/>
          <w:sz w:val="20"/>
          <w:szCs w:val="20"/>
          <w:lang w:val="fr-FR"/>
        </w:rPr>
      </w:pPr>
      <w:sdt>
        <w:sdtPr>
          <w:tag w:val="goog_rdk_12"/>
          <w:id w:val="109322895"/>
        </w:sdtPr>
        <w:sdtContent>
          <w:r w:rsidRPr="001131A5">
            <w:rPr>
              <w:sz w:val="20"/>
              <w:szCs w:val="20"/>
              <w:lang w:val="fr-FR"/>
            </w:rPr>
            <w:t>15. OBLIGAȚIILE PRINCIPALE ALE CONTRACTANTULUI</w:t>
          </w:r>
        </w:sdtContent>
      </w:sdt>
    </w:p>
    <w:p w14:paraId="48F87A3D" w14:textId="77777777" w:rsidR="00606787" w:rsidRPr="001131A5" w:rsidRDefault="00606787">
      <w:pPr>
        <w:rPr>
          <w:rFonts w:ascii="Trebuchet MS" w:eastAsia="Trebuchet MS" w:hAnsi="Trebuchet MS" w:cs="Trebuchet MS"/>
          <w:lang w:val="fr-FR"/>
        </w:rPr>
      </w:pPr>
    </w:p>
    <w:p w14:paraId="7F76614E"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15.1 Contractantul va furniza </w:t>
      </w:r>
      <w:sdt>
        <w:sdtPr>
          <w:tag w:val="goog_rdk_13"/>
          <w:id w:val="-209932183"/>
        </w:sdtPr>
        <w:sdtContent>
          <w:r w:rsidRPr="001131A5">
            <w:rPr>
              <w:lang w:val="fr-FR"/>
            </w:rPr>
            <w:t>achiziția „Reamenajare în scop didactic cabinet consilier”(denumite în continuare Produsele)</w:t>
          </w:r>
        </w:sdtContent>
      </w:sdt>
      <w:r w:rsidRPr="001131A5">
        <w:rPr>
          <w:rFonts w:ascii="Trebuchet MS" w:eastAsia="Trebuchet MS" w:hAnsi="Trebuchet MS" w:cs="Trebuchet MS"/>
          <w:lang w:val="fr-FR"/>
        </w:rPr>
        <w:t>, va executa operațiunile conexe, dacă acestea sunt cerute prin Caietul de Sarcini și își va îndeplini obligațiile în condițiile stabilite prin prezentul Contract, cu respectarea prevederilor documentației de atribuire și a ofertei în baza căreia i-a fost atribuit contractul.</w:t>
      </w:r>
    </w:p>
    <w:p w14:paraId="7B7FE3CB"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15.1 Contractantul va furniza Produsele cu atenție, eficiență și diligență, cu respectarea dispozițiile legale, aprobările și standardele tehnice, profesionale și de calitate în vigoare.</w:t>
      </w:r>
    </w:p>
    <w:p w14:paraId="7452E9B0"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15.2 Contractantul va respecta toate prevederile legale în vigoare în România și se va asigura că și Personalul său, implicat în Contract, va respecta prevederile legale, aprobările și standardele tehnice, profesionale și de calitate în vigoare.</w:t>
      </w:r>
    </w:p>
    <w:p w14:paraId="2BDC0A63"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15.3 În cazul în care Contractantul este o asociere alcătuită din doi sau mai mulți operatori economici, toți aceștia vor fi ținuți solidar responsabili de îndeplinirea obligațiilor din Contract.</w:t>
      </w:r>
    </w:p>
    <w:p w14:paraId="33873EC6"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15.4 Părțile vor colabora, pentru furnizarea de informații pe care le pot solicita în mod rezonabil între ele pentru realizarea Contractului.</w:t>
      </w:r>
    </w:p>
    <w:p w14:paraId="667FFE5B"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15.5 Contractantul va adopta toate măsurile necesare pentru a asigura, în mod continuu, Personalul, echipamentele și suportul necesare pentru îndeplinirea în mod eficient a obligațiilor asumate prin Contract.</w:t>
      </w:r>
    </w:p>
    <w:p w14:paraId="574DCD63"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 xml:space="preserve">15.6 </w:t>
      </w:r>
      <w:sdt>
        <w:sdtPr>
          <w:tag w:val="goog_rdk_14"/>
          <w:id w:val="-1404034771"/>
        </w:sdtPr>
        <w:sdtContent>
          <w:r w:rsidRPr="001131A5">
            <w:rPr>
              <w:lang w:val="fr-FR"/>
            </w:rPr>
            <w:t>Contractantul are obligația de a desemna, în termen de 5 (cinci) zile de la semnarea contractului, persoana de contact.</w:t>
          </w:r>
        </w:sdtContent>
      </w:sdt>
    </w:p>
    <w:p w14:paraId="5ECD311F"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15.7 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vor îndeplini obligațiile stabilite în sarcina acestora</w:t>
      </w:r>
    </w:p>
    <w:p w14:paraId="00E24A28"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15.8 Contractantul se obligă să emită factura aferentă produselor furnizate prin prezentul Contract numai după aprobarea/recepția produselor în condițiile din Caietul de sarcini și în conformitate cu graficul de plăți.</w:t>
      </w:r>
    </w:p>
    <w:p w14:paraId="0443967C"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lastRenderedPageBreak/>
        <w:t>15.9 Contractantul este pe deplin responsabil pentru furnizarea produselor și executarea operațiunilor conexe, după caz, în condițiile Caietului de sarcini, în conformitate cu propunerea sa tehnică. Totodată, este răspunzător atât de siguranța tuturor operațiunilor și metodelor de prestare, cât și de calificarea personalului folosit pe toată durata contractului.</w:t>
      </w:r>
    </w:p>
    <w:p w14:paraId="2FF0BE22"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15.10 Contractantul nu poate fi considerat răspunzător pentru încălcarea de către Autoritatea/ Contractantă sau de către orice altă persoană a reglementărilor aplicabile în ceea ce privește modul de utilizare a Produselor.</w:t>
      </w:r>
    </w:p>
    <w:p w14:paraId="41BAEE55" w14:textId="77777777" w:rsidR="00606787" w:rsidRPr="001131A5" w:rsidRDefault="00606787">
      <w:pPr>
        <w:pStyle w:val="Heading1"/>
        <w:spacing w:line="276" w:lineRule="auto"/>
        <w:jc w:val="left"/>
        <w:rPr>
          <w:rFonts w:ascii="Trebuchet MS" w:eastAsia="Trebuchet MS" w:hAnsi="Trebuchet MS" w:cs="Trebuchet MS"/>
          <w:sz w:val="20"/>
          <w:szCs w:val="20"/>
          <w:lang w:val="fr-FR"/>
        </w:rPr>
      </w:pPr>
    </w:p>
    <w:p w14:paraId="3B561479" w14:textId="77777777" w:rsidR="00606787" w:rsidRPr="001131A5" w:rsidRDefault="00000000">
      <w:pPr>
        <w:pStyle w:val="Heading1"/>
        <w:spacing w:line="276" w:lineRule="auto"/>
        <w:rPr>
          <w:rFonts w:ascii="Trebuchet MS" w:eastAsia="Trebuchet MS" w:hAnsi="Trebuchet MS" w:cs="Trebuchet MS"/>
          <w:sz w:val="20"/>
          <w:szCs w:val="20"/>
          <w:lang w:val="fr-FR"/>
        </w:rPr>
      </w:pPr>
      <w:r w:rsidRPr="001131A5">
        <w:rPr>
          <w:rFonts w:ascii="Trebuchet MS" w:eastAsia="Trebuchet MS" w:hAnsi="Trebuchet MS" w:cs="Trebuchet MS"/>
          <w:sz w:val="20"/>
          <w:szCs w:val="20"/>
          <w:lang w:val="fr-FR"/>
        </w:rPr>
        <w:t>16. FORȚA MAJORĂ</w:t>
      </w:r>
    </w:p>
    <w:p w14:paraId="705C432A" w14:textId="77777777" w:rsidR="00606787" w:rsidRPr="001131A5" w:rsidRDefault="00606787">
      <w:pPr>
        <w:rPr>
          <w:rFonts w:ascii="Trebuchet MS" w:eastAsia="Trebuchet MS" w:hAnsi="Trebuchet MS" w:cs="Trebuchet MS"/>
          <w:lang w:val="fr-FR"/>
        </w:rPr>
      </w:pPr>
    </w:p>
    <w:p w14:paraId="1E89A0F7" w14:textId="77777777" w:rsidR="00606787" w:rsidRPr="001131A5" w:rsidRDefault="00000000">
      <w:pPr>
        <w:widowControl/>
        <w:pBdr>
          <w:top w:val="nil"/>
          <w:left w:val="nil"/>
          <w:bottom w:val="nil"/>
          <w:right w:val="nil"/>
          <w:between w:val="nil"/>
        </w:pBdr>
        <w:tabs>
          <w:tab w:val="left" w:pos="709"/>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16.1 Forța majoră și cazul fortuit exonerează de răspundere Părțile în cazul neexecutării parțiale sau totale a obligațiilor asumate prin prezentul Contract, în conformitate cu prevederile art. 1.351 din Codul civil.</w:t>
      </w:r>
    </w:p>
    <w:p w14:paraId="20F0DD34" w14:textId="77777777" w:rsidR="00606787" w:rsidRPr="001131A5" w:rsidRDefault="00000000">
      <w:pPr>
        <w:widowControl/>
        <w:pBdr>
          <w:top w:val="nil"/>
          <w:left w:val="nil"/>
          <w:bottom w:val="nil"/>
          <w:right w:val="nil"/>
          <w:between w:val="nil"/>
        </w:pBdr>
        <w:tabs>
          <w:tab w:val="left" w:pos="709"/>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16.2 Forța majoră și cazul fortuit trebuie dovedite.</w:t>
      </w:r>
    </w:p>
    <w:p w14:paraId="5362D394" w14:textId="77777777" w:rsidR="00606787" w:rsidRPr="001131A5" w:rsidRDefault="00000000">
      <w:pPr>
        <w:widowControl/>
        <w:pBdr>
          <w:top w:val="nil"/>
          <w:left w:val="nil"/>
          <w:bottom w:val="nil"/>
          <w:right w:val="nil"/>
          <w:between w:val="nil"/>
        </w:pBdr>
        <w:tabs>
          <w:tab w:val="left" w:pos="709"/>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16.3 Partea care invocă forța majoră sau cazul fortuit are obligația să o aducă la cunoștință celeilalte părți, în scris, de îndată ce s-a produs evenimentul.</w:t>
      </w:r>
    </w:p>
    <w:p w14:paraId="115BBDBE" w14:textId="77777777" w:rsidR="00606787" w:rsidRPr="001131A5" w:rsidRDefault="00000000">
      <w:pPr>
        <w:widowControl/>
        <w:pBdr>
          <w:top w:val="nil"/>
          <w:left w:val="nil"/>
          <w:bottom w:val="nil"/>
          <w:right w:val="nil"/>
          <w:between w:val="nil"/>
        </w:pBdr>
        <w:tabs>
          <w:tab w:val="left" w:pos="709"/>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16.4 Partea care a invocat forța majoră sau cazul fortuit are obligația să aducă la cunoștința celeilalte părți încetarea cauzei acesteia de îndată ce evenimentul a luat sfârșit.</w:t>
      </w:r>
    </w:p>
    <w:p w14:paraId="078AE7DC" w14:textId="77777777" w:rsidR="00606787" w:rsidRPr="001131A5" w:rsidRDefault="00000000">
      <w:pPr>
        <w:widowControl/>
        <w:pBdr>
          <w:top w:val="nil"/>
          <w:left w:val="nil"/>
          <w:bottom w:val="nil"/>
          <w:right w:val="nil"/>
          <w:between w:val="nil"/>
        </w:pBdr>
        <w:tabs>
          <w:tab w:val="left" w:pos="709"/>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16.5 Îndeplinirea contractului va fi suspendată în perioada de acțiune a forței majore, dar fără a prejudicia drepturile ce li se cuveneau părților până la apariția acesteia.</w:t>
      </w:r>
    </w:p>
    <w:p w14:paraId="76EDA17C" w14:textId="77777777" w:rsidR="00606787" w:rsidRPr="001131A5" w:rsidRDefault="00000000">
      <w:pPr>
        <w:widowControl/>
        <w:pBdr>
          <w:top w:val="nil"/>
          <w:left w:val="nil"/>
          <w:bottom w:val="nil"/>
          <w:right w:val="nil"/>
          <w:between w:val="nil"/>
        </w:pBdr>
        <w:tabs>
          <w:tab w:val="left" w:pos="709"/>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16.6 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15590597" w14:textId="77777777" w:rsidR="00606787" w:rsidRPr="001131A5" w:rsidRDefault="00606787">
      <w:pPr>
        <w:spacing w:line="276" w:lineRule="auto"/>
        <w:rPr>
          <w:rFonts w:ascii="Trebuchet MS" w:eastAsia="Trebuchet MS" w:hAnsi="Trebuchet MS" w:cs="Trebuchet MS"/>
          <w:lang w:val="fr-FR"/>
        </w:rPr>
      </w:pPr>
    </w:p>
    <w:p w14:paraId="133828EE" w14:textId="77777777" w:rsidR="00606787" w:rsidRPr="001131A5" w:rsidRDefault="00000000">
      <w:pPr>
        <w:pStyle w:val="Heading1"/>
        <w:spacing w:line="276" w:lineRule="auto"/>
        <w:rPr>
          <w:rFonts w:ascii="Trebuchet MS" w:eastAsia="Trebuchet MS" w:hAnsi="Trebuchet MS" w:cs="Trebuchet MS"/>
          <w:sz w:val="20"/>
          <w:szCs w:val="20"/>
          <w:lang w:val="fr-FR"/>
        </w:rPr>
      </w:pPr>
      <w:r w:rsidRPr="001131A5">
        <w:rPr>
          <w:rFonts w:ascii="Trebuchet MS" w:eastAsia="Trebuchet MS" w:hAnsi="Trebuchet MS" w:cs="Trebuchet MS"/>
          <w:sz w:val="20"/>
          <w:szCs w:val="20"/>
          <w:lang w:val="fr-FR"/>
        </w:rPr>
        <w:t>17. ÎNCETAREA CONTRACTULUI</w:t>
      </w:r>
    </w:p>
    <w:p w14:paraId="6C86F957" w14:textId="77777777" w:rsidR="00606787" w:rsidRPr="001131A5" w:rsidRDefault="00606787">
      <w:pPr>
        <w:rPr>
          <w:rFonts w:ascii="Trebuchet MS" w:eastAsia="Trebuchet MS" w:hAnsi="Trebuchet MS" w:cs="Trebuchet MS"/>
          <w:lang w:val="fr-FR"/>
        </w:rPr>
      </w:pPr>
    </w:p>
    <w:p w14:paraId="1118785E"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17.1 Prezentul Contract încetează de drept prin ajungere la termen sau la momentul la care toate obligațiile stabilite în sarcina părților au fost executate.</w:t>
      </w:r>
    </w:p>
    <w:p w14:paraId="72CE6811"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17.2 Autoritatea/ contractantă își rezervă dreptul de a rezoluționa/rezilia Contractul, fără însă a fi afectat dreptul Părților de a pretinde plata unor daune sau alte prejudicii.</w:t>
      </w:r>
    </w:p>
    <w:p w14:paraId="737B3DAC" w14:textId="77777777" w:rsidR="00606787" w:rsidRPr="001131A5" w:rsidRDefault="00606787">
      <w:pPr>
        <w:tabs>
          <w:tab w:val="left" w:pos="630"/>
        </w:tabs>
        <w:spacing w:line="276" w:lineRule="auto"/>
        <w:ind w:left="630"/>
        <w:jc w:val="both"/>
        <w:rPr>
          <w:rFonts w:ascii="Trebuchet MS" w:eastAsia="Trebuchet MS" w:hAnsi="Trebuchet MS" w:cs="Trebuchet MS"/>
          <w:lang w:val="fr-FR"/>
        </w:rPr>
      </w:pPr>
    </w:p>
    <w:p w14:paraId="59F9E618" w14:textId="77777777" w:rsidR="00606787" w:rsidRPr="001131A5" w:rsidRDefault="00000000">
      <w:pPr>
        <w:pStyle w:val="Heading1"/>
        <w:spacing w:line="276" w:lineRule="auto"/>
        <w:rPr>
          <w:rFonts w:ascii="Trebuchet MS" w:eastAsia="Trebuchet MS" w:hAnsi="Trebuchet MS" w:cs="Trebuchet MS"/>
          <w:sz w:val="20"/>
          <w:szCs w:val="20"/>
          <w:lang w:val="fr-FR"/>
        </w:rPr>
      </w:pPr>
      <w:r w:rsidRPr="001131A5">
        <w:rPr>
          <w:rFonts w:ascii="Trebuchet MS" w:eastAsia="Trebuchet MS" w:hAnsi="Trebuchet MS" w:cs="Trebuchet MS"/>
          <w:sz w:val="20"/>
          <w:szCs w:val="20"/>
          <w:lang w:val="fr-FR"/>
        </w:rPr>
        <w:t>18. LEGEA APLICABILĂ</w:t>
      </w:r>
    </w:p>
    <w:p w14:paraId="62FD153C" w14:textId="77777777" w:rsidR="00606787" w:rsidRPr="001131A5" w:rsidRDefault="00606787">
      <w:pPr>
        <w:rPr>
          <w:rFonts w:ascii="Trebuchet MS" w:eastAsia="Trebuchet MS" w:hAnsi="Trebuchet MS" w:cs="Trebuchet MS"/>
          <w:lang w:val="fr-FR"/>
        </w:rPr>
      </w:pPr>
    </w:p>
    <w:p w14:paraId="717EB9F9" w14:textId="55E7DE85" w:rsidR="00606787" w:rsidRPr="001131A5" w:rsidRDefault="00000000" w:rsidP="001131A5">
      <w:pPr>
        <w:widowControl/>
        <w:pBdr>
          <w:top w:val="nil"/>
          <w:left w:val="nil"/>
          <w:bottom w:val="nil"/>
          <w:right w:val="nil"/>
          <w:between w:val="nil"/>
        </w:pBdr>
        <w:tabs>
          <w:tab w:val="left" w:pos="63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18.1 Legea aplicabilă prezentului Contract, este legea română, Contractul urmând a fi interpretat potrivit acestei legi.</w:t>
      </w:r>
    </w:p>
    <w:p w14:paraId="25B16E5C" w14:textId="77777777" w:rsidR="00606787" w:rsidRPr="001131A5" w:rsidRDefault="00000000">
      <w:pPr>
        <w:pStyle w:val="Heading1"/>
        <w:spacing w:line="276" w:lineRule="auto"/>
        <w:rPr>
          <w:rFonts w:ascii="Trebuchet MS" w:eastAsia="Trebuchet MS" w:hAnsi="Trebuchet MS" w:cs="Trebuchet MS"/>
          <w:sz w:val="20"/>
          <w:szCs w:val="20"/>
          <w:lang w:val="fr-FR"/>
        </w:rPr>
      </w:pPr>
      <w:sdt>
        <w:sdtPr>
          <w:tag w:val="goog_rdk_15"/>
          <w:id w:val="-1635439241"/>
        </w:sdtPr>
        <w:sdtContent>
          <w:r w:rsidRPr="001131A5">
            <w:rPr>
              <w:sz w:val="20"/>
              <w:szCs w:val="20"/>
              <w:lang w:val="fr-FR"/>
            </w:rPr>
            <w:t>19. SOLUȚIONAREA EVENTUALELOR DIVERGENȚE ȘI A LITIGIILOR</w:t>
          </w:r>
        </w:sdtContent>
      </w:sdt>
    </w:p>
    <w:p w14:paraId="22E37E4A" w14:textId="77777777" w:rsidR="00606787" w:rsidRPr="001131A5" w:rsidRDefault="00606787">
      <w:pPr>
        <w:rPr>
          <w:rFonts w:ascii="Trebuchet MS" w:eastAsia="Trebuchet MS" w:hAnsi="Trebuchet MS" w:cs="Trebuchet MS"/>
          <w:lang w:val="fr-FR"/>
        </w:rPr>
      </w:pPr>
    </w:p>
    <w:p w14:paraId="0C709F93"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19.1 Părțile vor depune toate eforturile pentru a rezolva pe cale amiabilă, prin tratative directe și negociere amiabilă, orice neînțelegere sau dispute/divergențe care se poate/pot ivi între ele în cadrul sau în legătură cu îndeplinirea Contractului.</w:t>
      </w:r>
    </w:p>
    <w:p w14:paraId="57A670D7"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lastRenderedPageBreak/>
        <w:t>19.2 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2743C8EA" w14:textId="77777777" w:rsidR="00606787" w:rsidRPr="001131A5" w:rsidRDefault="00000000">
      <w:pPr>
        <w:widowControl/>
        <w:pBdr>
          <w:top w:val="nil"/>
          <w:left w:val="nil"/>
          <w:bottom w:val="nil"/>
          <w:right w:val="nil"/>
          <w:between w:val="nil"/>
        </w:pBdr>
        <w:tabs>
          <w:tab w:val="left" w:pos="0"/>
        </w:tabs>
        <w:spacing w:before="7" w:after="160" w:line="276" w:lineRule="auto"/>
        <w:jc w:val="both"/>
        <w:rPr>
          <w:rFonts w:ascii="Trebuchet MS" w:eastAsia="Trebuchet MS" w:hAnsi="Trebuchet MS" w:cs="Trebuchet MS"/>
          <w:lang w:val="fr-FR"/>
        </w:rPr>
      </w:pPr>
      <w:r w:rsidRPr="001131A5">
        <w:rPr>
          <w:rFonts w:ascii="Trebuchet MS" w:eastAsia="Trebuchet MS" w:hAnsi="Trebuchet MS" w:cs="Trebuchet MS"/>
          <w:lang w:val="fr-FR"/>
        </w:rPr>
        <w:t>19.3 Dacă încercarea de soluționare pe cale amiabilă eșuează sau dacă una dintre Părți nu răspunde în termen 30 de zile la solicitare, oricare din Părți are dreptul de a se adresa instanțelor de judecată competente.</w:t>
      </w:r>
    </w:p>
    <w:p w14:paraId="6E7F868E" w14:textId="77777777" w:rsidR="00606787" w:rsidRPr="001131A5" w:rsidRDefault="00000000">
      <w:pPr>
        <w:spacing w:line="276" w:lineRule="auto"/>
        <w:jc w:val="both"/>
        <w:rPr>
          <w:rFonts w:ascii="Trebuchet MS" w:eastAsia="Trebuchet MS" w:hAnsi="Trebuchet MS" w:cs="Trebuchet MS"/>
          <w:b/>
          <w:lang w:val="fr-FR"/>
        </w:rPr>
      </w:pPr>
      <w:r w:rsidRPr="001131A5">
        <w:rPr>
          <w:rFonts w:ascii="Trebuchet MS" w:eastAsia="Trebuchet MS" w:hAnsi="Trebuchet MS" w:cs="Trebuchet MS"/>
          <w:b/>
          <w:lang w:val="fr-FR"/>
        </w:rPr>
        <w:t>Drept pentru care, Părțile au încheiat prezentul Contract azi, 18.03.2025, în 2 (două) exemplare în original.</w:t>
      </w:r>
    </w:p>
    <w:p w14:paraId="2D59F5B7" w14:textId="77777777" w:rsidR="00606787" w:rsidRPr="001131A5" w:rsidRDefault="00606787">
      <w:pPr>
        <w:spacing w:line="276" w:lineRule="auto"/>
        <w:jc w:val="both"/>
        <w:rPr>
          <w:rFonts w:ascii="Trebuchet MS" w:eastAsia="Trebuchet MS" w:hAnsi="Trebuchet MS" w:cs="Trebuchet MS"/>
          <w:b/>
          <w:lang w:val="fr-FR"/>
        </w:rPr>
      </w:pPr>
    </w:p>
    <w:tbl>
      <w:tblPr>
        <w:tblStyle w:val="a"/>
        <w:tblW w:w="9170" w:type="dxa"/>
        <w:tblBorders>
          <w:top w:val="single" w:sz="4" w:space="0" w:color="366091"/>
          <w:left w:val="single" w:sz="4" w:space="0" w:color="366091"/>
          <w:bottom w:val="single" w:sz="4" w:space="0" w:color="366091"/>
          <w:right w:val="single" w:sz="4" w:space="0" w:color="366091"/>
          <w:insideH w:val="single" w:sz="4" w:space="0" w:color="366091"/>
          <w:insideV w:val="single" w:sz="4" w:space="0" w:color="366091"/>
        </w:tblBorders>
        <w:tblLayout w:type="fixed"/>
        <w:tblLook w:val="0400" w:firstRow="0" w:lastRow="0" w:firstColumn="0" w:lastColumn="0" w:noHBand="0" w:noVBand="1"/>
      </w:tblPr>
      <w:tblGrid>
        <w:gridCol w:w="4585"/>
        <w:gridCol w:w="4585"/>
      </w:tblGrid>
      <w:tr w:rsidR="00606787" w14:paraId="64D918A0" w14:textId="77777777">
        <w:trPr>
          <w:trHeight w:val="519"/>
        </w:trPr>
        <w:tc>
          <w:tcPr>
            <w:tcW w:w="4585" w:type="dxa"/>
          </w:tcPr>
          <w:p w14:paraId="6F343855" w14:textId="77777777" w:rsidR="00606787" w:rsidRPr="001131A5" w:rsidRDefault="00000000">
            <w:pPr>
              <w:spacing w:line="276" w:lineRule="auto"/>
              <w:jc w:val="both"/>
              <w:rPr>
                <w:rFonts w:ascii="Trebuchet MS" w:eastAsia="Trebuchet MS" w:hAnsi="Trebuchet MS" w:cs="Trebuchet MS"/>
                <w:b/>
                <w:lang w:val="fr-FR"/>
              </w:rPr>
            </w:pPr>
            <w:r w:rsidRPr="001131A5">
              <w:rPr>
                <w:rFonts w:ascii="Trebuchet MS" w:eastAsia="Trebuchet MS" w:hAnsi="Trebuchet MS" w:cs="Trebuchet MS"/>
                <w:b/>
                <w:lang w:val="fr-FR"/>
              </w:rPr>
              <w:t>Pentru Autoritatea/ contractantă</w:t>
            </w:r>
          </w:p>
          <w:p w14:paraId="41620054" w14:textId="77777777" w:rsidR="00606787" w:rsidRPr="001131A5" w:rsidRDefault="00000000">
            <w:pPr>
              <w:spacing w:line="276" w:lineRule="auto"/>
              <w:jc w:val="both"/>
              <w:rPr>
                <w:rFonts w:ascii="Trebuchet MS" w:eastAsia="Trebuchet MS" w:hAnsi="Trebuchet MS" w:cs="Trebuchet MS"/>
                <w:b/>
                <w:lang w:val="fr-FR"/>
              </w:rPr>
            </w:pPr>
            <w:r w:rsidRPr="001131A5">
              <w:rPr>
                <w:rFonts w:ascii="Trebuchet MS" w:eastAsia="Trebuchet MS" w:hAnsi="Trebuchet MS" w:cs="Trebuchet MS"/>
                <w:lang w:val="fr-FR"/>
              </w:rPr>
              <w:t xml:space="preserve">LICEUL TEHNOLOGIC "HENRI COANDA" TULCEA </w:t>
            </w:r>
          </w:p>
        </w:tc>
        <w:tc>
          <w:tcPr>
            <w:tcW w:w="4585" w:type="dxa"/>
            <w:vAlign w:val="center"/>
          </w:tcPr>
          <w:p w14:paraId="67B35C46" w14:textId="77777777" w:rsidR="00606787" w:rsidRDefault="00000000">
            <w:pPr>
              <w:spacing w:line="276" w:lineRule="auto"/>
              <w:jc w:val="right"/>
              <w:rPr>
                <w:rFonts w:ascii="Trebuchet MS" w:eastAsia="Trebuchet MS" w:hAnsi="Trebuchet MS" w:cs="Trebuchet MS"/>
                <w:b/>
              </w:rPr>
            </w:pPr>
            <w:r>
              <w:rPr>
                <w:rFonts w:ascii="Trebuchet MS" w:eastAsia="Trebuchet MS" w:hAnsi="Trebuchet MS" w:cs="Trebuchet MS"/>
                <w:b/>
              </w:rPr>
              <w:t>Pentru Contractant</w:t>
            </w:r>
          </w:p>
          <w:p w14:paraId="66E7C763" w14:textId="16511F3B" w:rsidR="00606787" w:rsidRDefault="001131A5">
            <w:pPr>
              <w:spacing w:line="276" w:lineRule="auto"/>
              <w:jc w:val="right"/>
              <w:rPr>
                <w:rFonts w:ascii="Trebuchet MS" w:eastAsia="Trebuchet MS" w:hAnsi="Trebuchet MS" w:cs="Trebuchet MS"/>
              </w:rPr>
            </w:pPr>
            <w:r>
              <w:rPr>
                <w:rFonts w:ascii="Trebuchet MS" w:eastAsia="Trebuchet MS" w:hAnsi="Trebuchet MS" w:cs="Trebuchet MS"/>
              </w:rPr>
              <w:t>………………….</w:t>
            </w:r>
          </w:p>
        </w:tc>
      </w:tr>
      <w:tr w:rsidR="00606787" w14:paraId="52C9C266" w14:textId="77777777">
        <w:trPr>
          <w:trHeight w:val="259"/>
        </w:trPr>
        <w:tc>
          <w:tcPr>
            <w:tcW w:w="4585" w:type="dxa"/>
          </w:tcPr>
          <w:p w14:paraId="77928F08" w14:textId="321AE716" w:rsidR="00606787" w:rsidRDefault="001131A5">
            <w:pPr>
              <w:spacing w:line="276" w:lineRule="auto"/>
              <w:jc w:val="both"/>
              <w:rPr>
                <w:rFonts w:ascii="Trebuchet MS" w:eastAsia="Trebuchet MS" w:hAnsi="Trebuchet MS" w:cs="Trebuchet MS"/>
              </w:rPr>
            </w:pPr>
            <w:r>
              <w:rPr>
                <w:rFonts w:ascii="Trebuchet MS" w:eastAsia="Trebuchet MS" w:hAnsi="Trebuchet MS" w:cs="Trebuchet MS"/>
              </w:rPr>
              <w:t>……….</w:t>
            </w:r>
          </w:p>
        </w:tc>
        <w:tc>
          <w:tcPr>
            <w:tcW w:w="4585" w:type="dxa"/>
          </w:tcPr>
          <w:p w14:paraId="4C862F19" w14:textId="56E99505" w:rsidR="00606787" w:rsidRDefault="001131A5">
            <w:pPr>
              <w:spacing w:line="276" w:lineRule="auto"/>
              <w:jc w:val="right"/>
              <w:rPr>
                <w:rFonts w:ascii="Trebuchet MS" w:eastAsia="Trebuchet MS" w:hAnsi="Trebuchet MS" w:cs="Trebuchet MS"/>
              </w:rPr>
            </w:pPr>
            <w:r>
              <w:rPr>
                <w:rFonts w:ascii="Trebuchet MS" w:eastAsia="Trebuchet MS" w:hAnsi="Trebuchet MS" w:cs="Trebuchet MS"/>
              </w:rPr>
              <w:t>……………..</w:t>
            </w:r>
          </w:p>
        </w:tc>
      </w:tr>
      <w:tr w:rsidR="00606787" w14:paraId="235FF40B" w14:textId="77777777">
        <w:trPr>
          <w:trHeight w:val="259"/>
        </w:trPr>
        <w:tc>
          <w:tcPr>
            <w:tcW w:w="4585" w:type="dxa"/>
          </w:tcPr>
          <w:p w14:paraId="2133A79C" w14:textId="77777777" w:rsidR="00606787" w:rsidRDefault="00000000">
            <w:pPr>
              <w:spacing w:line="276" w:lineRule="auto"/>
              <w:jc w:val="both"/>
              <w:rPr>
                <w:rFonts w:ascii="Trebuchet MS" w:eastAsia="Trebuchet MS" w:hAnsi="Trebuchet MS" w:cs="Trebuchet MS"/>
              </w:rPr>
            </w:pPr>
            <w:r>
              <w:rPr>
                <w:rFonts w:ascii="Trebuchet MS" w:eastAsia="Trebuchet MS" w:hAnsi="Trebuchet MS" w:cs="Trebuchet MS"/>
              </w:rPr>
              <w:t>director</w:t>
            </w:r>
          </w:p>
        </w:tc>
        <w:tc>
          <w:tcPr>
            <w:tcW w:w="4585" w:type="dxa"/>
          </w:tcPr>
          <w:p w14:paraId="55B1DC5E" w14:textId="77777777" w:rsidR="00606787" w:rsidRDefault="00000000">
            <w:pPr>
              <w:spacing w:line="276" w:lineRule="auto"/>
              <w:jc w:val="right"/>
              <w:rPr>
                <w:rFonts w:ascii="Trebuchet MS" w:eastAsia="Trebuchet MS" w:hAnsi="Trebuchet MS" w:cs="Trebuchet MS"/>
              </w:rPr>
            </w:pPr>
            <w:r>
              <w:rPr>
                <w:rFonts w:ascii="Trebuchet MS" w:eastAsia="Trebuchet MS" w:hAnsi="Trebuchet MS" w:cs="Trebuchet MS"/>
              </w:rPr>
              <w:t>REPREZENTANT LEGAL</w:t>
            </w:r>
          </w:p>
        </w:tc>
      </w:tr>
      <w:tr w:rsidR="00606787" w14:paraId="3B21C0A1" w14:textId="77777777">
        <w:trPr>
          <w:trHeight w:val="757"/>
        </w:trPr>
        <w:tc>
          <w:tcPr>
            <w:tcW w:w="4585" w:type="dxa"/>
            <w:vAlign w:val="center"/>
          </w:tcPr>
          <w:p w14:paraId="33220112" w14:textId="77777777" w:rsidR="00606787" w:rsidRDefault="00000000">
            <w:pPr>
              <w:spacing w:line="276" w:lineRule="auto"/>
              <w:rPr>
                <w:rFonts w:ascii="Trebuchet MS" w:eastAsia="Trebuchet MS" w:hAnsi="Trebuchet MS" w:cs="Trebuchet MS"/>
                <w:b/>
              </w:rPr>
            </w:pPr>
            <w:r>
              <w:rPr>
                <w:rFonts w:ascii="Trebuchet MS" w:eastAsia="Trebuchet MS" w:hAnsi="Trebuchet MS" w:cs="Trebuchet MS"/>
                <w:b/>
                <w:color w:val="D9D9D9"/>
              </w:rPr>
              <w:t>Semnătură</w:t>
            </w:r>
          </w:p>
        </w:tc>
        <w:tc>
          <w:tcPr>
            <w:tcW w:w="4585" w:type="dxa"/>
            <w:vAlign w:val="center"/>
          </w:tcPr>
          <w:p w14:paraId="3A8FD66C" w14:textId="77777777" w:rsidR="00606787" w:rsidRDefault="00000000">
            <w:pPr>
              <w:spacing w:line="276" w:lineRule="auto"/>
              <w:jc w:val="right"/>
              <w:rPr>
                <w:rFonts w:ascii="Trebuchet MS" w:eastAsia="Trebuchet MS" w:hAnsi="Trebuchet MS" w:cs="Trebuchet MS"/>
                <w:b/>
              </w:rPr>
            </w:pPr>
            <w:r>
              <w:rPr>
                <w:rFonts w:ascii="Trebuchet MS" w:eastAsia="Trebuchet MS" w:hAnsi="Trebuchet MS" w:cs="Trebuchet MS"/>
                <w:b/>
                <w:color w:val="D9D9D9"/>
              </w:rPr>
              <w:t>Semnătură</w:t>
            </w:r>
          </w:p>
        </w:tc>
      </w:tr>
    </w:tbl>
    <w:p w14:paraId="18E7C0B3" w14:textId="77777777" w:rsidR="00606787" w:rsidRDefault="00606787">
      <w:pPr>
        <w:spacing w:line="276" w:lineRule="auto"/>
        <w:jc w:val="center"/>
        <w:rPr>
          <w:rFonts w:ascii="Trebuchet MS" w:eastAsia="Trebuchet MS" w:hAnsi="Trebuchet MS" w:cs="Trebuchet MS"/>
          <w:b/>
        </w:rPr>
      </w:pPr>
    </w:p>
    <w:sectPr w:rsidR="00606787">
      <w:headerReference w:type="even" r:id="rId8"/>
      <w:headerReference w:type="default" r:id="rId9"/>
      <w:footerReference w:type="even" r:id="rId10"/>
      <w:footerReference w:type="default" r:id="rId11"/>
      <w:headerReference w:type="first" r:id="rId12"/>
      <w:footerReference w:type="first" r:id="rId13"/>
      <w:pgSz w:w="11910" w:h="16840"/>
      <w:pgMar w:top="1440" w:right="1290" w:bottom="1440" w:left="1440" w:header="720" w:footer="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60CA0" w14:textId="77777777" w:rsidR="00895896" w:rsidRDefault="00895896">
      <w:r>
        <w:separator/>
      </w:r>
    </w:p>
  </w:endnote>
  <w:endnote w:type="continuationSeparator" w:id="0">
    <w:p w14:paraId="009D7A83" w14:textId="77777777" w:rsidR="00895896" w:rsidRDefault="0089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96D066B6-6031-4490-B6CE-71660D7F7C7F}"/>
    <w:embedBold r:id="rId2" w:fontKey="{E358F676-C5B2-4DEC-B896-1A76B95EC61A}"/>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3" w:fontKey="{7E3DCC7E-23CF-4C66-9FB3-3256FF683CEE}"/>
  </w:font>
  <w:font w:name="Arial Narrow">
    <w:panose1 w:val="020B0606020202030204"/>
    <w:charset w:val="EE"/>
    <w:family w:val="swiss"/>
    <w:pitch w:val="variable"/>
    <w:sig w:usb0="00000287" w:usb1="00000800" w:usb2="00000000" w:usb3="00000000" w:csb0="0000009F" w:csb1="00000000"/>
    <w:embedRegular r:id="rId4" w:fontKey="{37D50BFC-FA4A-4042-863F-C5C615D406E8}"/>
  </w:font>
  <w:font w:name="MS Sans Serif">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embedRegular r:id="rId5" w:fontKey="{FF24EC9E-562A-45C0-96F1-E849BA7E6D46}"/>
  </w:font>
  <w:font w:name="Lucida Sans Unicode">
    <w:panose1 w:val="020B0602030504020204"/>
    <w:charset w:val="EE"/>
    <w:family w:val="swiss"/>
    <w:pitch w:val="variable"/>
    <w:sig w:usb0="80000AFF" w:usb1="0000396B" w:usb2="00000000" w:usb3="00000000" w:csb0="000000BF" w:csb1="00000000"/>
    <w:embedRegular r:id="rId6" w:fontKey="{3E0F2D69-B755-43D2-AF7A-03678C85FA93}"/>
    <w:embedBold r:id="rId7" w:fontKey="{EBB5FDB5-8EF0-4589-8615-75264CD935FD}"/>
    <w:embedItalic r:id="rId8" w:fontKey="{825CBD1D-A23B-44A6-BFA0-DA050CD79C51}"/>
  </w:font>
  <w:font w:name="Mangal">
    <w:panose1 w:val="00000400000000000000"/>
    <w:charset w:val="00"/>
    <w:family w:val="roman"/>
    <w:pitch w:val="variable"/>
    <w:sig w:usb0="00008003" w:usb1="00000000" w:usb2="00000000" w:usb3="00000000" w:csb0="00000001" w:csb1="00000000"/>
    <w:embedRegular r:id="rId9" w:fontKey="{30807575-837F-4AC0-A3F6-E764A7C56F43}"/>
    <w:embedBold r:id="rId10" w:fontKey="{4B4F2209-D89E-42A3-913A-BA3E07E7E263}"/>
    <w:embedItalic r:id="rId11" w:fontKey="{A4BB5B31-FD01-4876-A0BC-D0E300D09EFF}"/>
  </w:font>
  <w:font w:name="Verdana">
    <w:panose1 w:val="020B0604030504040204"/>
    <w:charset w:val="EE"/>
    <w:family w:val="swiss"/>
    <w:pitch w:val="variable"/>
    <w:sig w:usb0="A00006FF" w:usb1="4000205B" w:usb2="00000010" w:usb3="00000000" w:csb0="0000019F" w:csb1="00000000"/>
    <w:embedRegular r:id="rId12" w:fontKey="{4C9BF9CF-7182-4B52-BDA0-D926F8CD42A4}"/>
  </w:font>
  <w:font w:name="Optim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DejaVu Sans">
    <w:altName w:val="Verdana"/>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Regular r:id="rId13" w:fontKey="{39611D7F-76BB-447D-98D5-09346E5E8A8E}"/>
    <w:embedItalic r:id="rId14" w:fontKey="{2CEF6405-C983-4138-9CC7-192F42E85071}"/>
  </w:font>
  <w:font w:name="Trebuchet MS">
    <w:panose1 w:val="020B0603020202020204"/>
    <w:charset w:val="EE"/>
    <w:family w:val="swiss"/>
    <w:pitch w:val="variable"/>
    <w:sig w:usb0="00000687" w:usb1="00000000" w:usb2="00000000" w:usb3="00000000" w:csb0="0000009F" w:csb1="00000000"/>
    <w:embedRegular r:id="rId15" w:fontKey="{572782DB-B561-45CE-905B-2B1720051A7A}"/>
    <w:embedBold r:id="rId16" w:fontKey="{3E10BB71-2C77-40C2-9ECA-F11B14233B5F}"/>
  </w:font>
  <w:font w:name="Roboto">
    <w:charset w:val="00"/>
    <w:family w:val="auto"/>
    <w:pitch w:val="variable"/>
    <w:sig w:usb0="E0000AFF" w:usb1="5000217F" w:usb2="00000021" w:usb3="00000000" w:csb0="0000019F" w:csb1="00000000"/>
    <w:embedRegular r:id="rId17" w:fontKey="{D3A82E0F-1922-4D6E-81C1-948EADBA9F2B}"/>
  </w:font>
  <w:font w:name="Cambria">
    <w:panose1 w:val="02040503050406030204"/>
    <w:charset w:val="EE"/>
    <w:family w:val="roman"/>
    <w:pitch w:val="variable"/>
    <w:sig w:usb0="E00006FF" w:usb1="420024FF" w:usb2="02000000" w:usb3="00000000" w:csb0="0000019F" w:csb1="00000000"/>
    <w:embedRegular r:id="rId18" w:fontKey="{8DB3FBF0-7BAA-43CE-AF4F-1B96BA2E67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168C2" w14:textId="77777777" w:rsidR="00606787" w:rsidRDefault="00606787">
    <w:pPr>
      <w:pBdr>
        <w:top w:val="nil"/>
        <w:left w:val="nil"/>
        <w:bottom w:val="nil"/>
        <w:right w:val="nil"/>
        <w:between w:val="nil"/>
      </w:pBd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6134" w14:textId="77777777" w:rsidR="00606787" w:rsidRDefault="00606787">
    <w:pPr>
      <w:pBdr>
        <w:top w:val="nil"/>
        <w:left w:val="nil"/>
        <w:bottom w:val="nil"/>
        <w:right w:val="nil"/>
        <w:between w:val="nil"/>
      </w:pBdr>
      <w:tabs>
        <w:tab w:val="center" w:pos="4680"/>
        <w:tab w:val="right" w:pos="9360"/>
      </w:tabs>
      <w:jc w:val="center"/>
      <w:rPr>
        <w:rFonts w:ascii="Calibri" w:eastAsia="Calibri" w:hAnsi="Calibri" w:cs="Calibri"/>
        <w:sz w:val="18"/>
        <w:szCs w:val="18"/>
      </w:rPr>
    </w:pPr>
  </w:p>
  <w:p w14:paraId="126201E1" w14:textId="77777777" w:rsidR="00606787" w:rsidRDefault="00606787">
    <w:pPr>
      <w:pBdr>
        <w:top w:val="nil"/>
        <w:left w:val="nil"/>
        <w:bottom w:val="nil"/>
        <w:right w:val="nil"/>
        <w:between w:val="nil"/>
      </w:pBdr>
      <w:tabs>
        <w:tab w:val="center" w:pos="4680"/>
        <w:tab w:val="right" w:pos="9360"/>
      </w:tabs>
      <w:jc w:val="center"/>
      <w:rPr>
        <w:rFonts w:ascii="Calibri" w:eastAsia="Calibri" w:hAnsi="Calibri" w:cs="Calibri"/>
        <w:sz w:val="18"/>
        <w:szCs w:val="18"/>
      </w:rPr>
    </w:pPr>
  </w:p>
  <w:p w14:paraId="54EEBD20" w14:textId="77777777" w:rsidR="00606787" w:rsidRDefault="00000000">
    <w:pPr>
      <w:pBdr>
        <w:top w:val="nil"/>
        <w:left w:val="nil"/>
        <w:bottom w:val="nil"/>
        <w:right w:val="nil"/>
        <w:between w:val="nil"/>
      </w:pBdr>
      <w:tabs>
        <w:tab w:val="center" w:pos="4680"/>
        <w:tab w:val="right" w:pos="9360"/>
      </w:tabs>
      <w:jc w:val="center"/>
      <w:rPr>
        <w:rFonts w:ascii="Calibri" w:eastAsia="Calibri" w:hAnsi="Calibri" w:cs="Calibri"/>
        <w:sz w:val="18"/>
        <w:szCs w:val="18"/>
      </w:rPr>
    </w:pPr>
    <w:r>
      <w:rPr>
        <w:rFonts w:ascii="Calibri" w:eastAsia="Calibri" w:hAnsi="Calibri" w:cs="Calibri"/>
        <w:sz w:val="18"/>
        <w:szCs w:val="18"/>
      </w:rPr>
      <w:t>Conţinutul acestui material nu reprezintă în mod obligatoriu poziţia oficială a Uniunii Europene sau a Guvernului României.</w:t>
    </w:r>
  </w:p>
  <w:p w14:paraId="65DA4ACA" w14:textId="77777777" w:rsidR="00606787" w:rsidRDefault="00000000">
    <w:pPr>
      <w:widowControl/>
      <w:tabs>
        <w:tab w:val="center" w:pos="4680"/>
        <w:tab w:val="right" w:pos="9360"/>
      </w:tabs>
      <w:jc w:val="center"/>
      <w:rPr>
        <w:rFonts w:ascii="Calibri" w:eastAsia="Calibri" w:hAnsi="Calibri" w:cs="Calibri"/>
        <w:sz w:val="18"/>
        <w:szCs w:val="18"/>
      </w:rPr>
    </w:pPr>
    <w:r>
      <w:rPr>
        <w:rFonts w:ascii="Calibri" w:eastAsia="Calibri" w:hAnsi="Calibri" w:cs="Calibri"/>
        <w:noProof/>
      </w:rPr>
      <w:drawing>
        <wp:inline distT="0" distB="0" distL="0" distR="0" wp14:anchorId="65E5886A" wp14:editId="31AF4312">
          <wp:extent cx="4615145" cy="125733"/>
          <wp:effectExtent l="0" t="0" r="0" b="0"/>
          <wp:docPr id="4897861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15145" cy="125733"/>
                  </a:xfrm>
                  <a:prstGeom prst="rect">
                    <a:avLst/>
                  </a:prstGeom>
                  <a:ln/>
                </pic:spPr>
              </pic:pic>
            </a:graphicData>
          </a:graphic>
        </wp:inline>
      </w:drawing>
    </w:r>
  </w:p>
  <w:p w14:paraId="0274233E" w14:textId="77777777" w:rsidR="00606787" w:rsidRDefault="00606787">
    <w:pPr>
      <w:widowControl/>
      <w:tabs>
        <w:tab w:val="center" w:pos="4680"/>
        <w:tab w:val="right" w:pos="9360"/>
      </w:tabs>
      <w:jc w:val="center"/>
      <w:rPr>
        <w:rFonts w:ascii="Calibri" w:eastAsia="Calibri" w:hAnsi="Calibri" w:cs="Calibri"/>
        <w:b/>
        <w:sz w:val="24"/>
        <w:szCs w:val="24"/>
      </w:rPr>
    </w:pPr>
  </w:p>
  <w:p w14:paraId="3C78BEAA" w14:textId="77777777" w:rsidR="00606787" w:rsidRPr="001131A5" w:rsidRDefault="00000000">
    <w:pPr>
      <w:widowControl/>
      <w:tabs>
        <w:tab w:val="center" w:pos="4680"/>
        <w:tab w:val="right" w:pos="9360"/>
      </w:tabs>
      <w:jc w:val="center"/>
      <w:rPr>
        <w:rFonts w:ascii="Calibri" w:eastAsia="Calibri" w:hAnsi="Calibri" w:cs="Calibri"/>
        <w:b/>
        <w:color w:val="0070C0"/>
        <w:sz w:val="24"/>
        <w:szCs w:val="24"/>
        <w:lang w:val="fr-FR"/>
      </w:rPr>
    </w:pPr>
    <w:r w:rsidRPr="001131A5">
      <w:rPr>
        <w:rFonts w:ascii="Calibri" w:eastAsia="Calibri" w:hAnsi="Calibri" w:cs="Calibri"/>
        <w:b/>
        <w:sz w:val="24"/>
        <w:szCs w:val="24"/>
        <w:lang w:val="fr-FR"/>
      </w:rPr>
      <w:t>”PNRR. Finanțat de Uniunea Europeană - UrmătoareaGenerațieUE”</w:t>
    </w:r>
  </w:p>
  <w:p w14:paraId="7F3761FD" w14:textId="77777777" w:rsidR="00606787" w:rsidRPr="001131A5" w:rsidRDefault="00606787">
    <w:pPr>
      <w:widowControl/>
      <w:tabs>
        <w:tab w:val="center" w:pos="4680"/>
        <w:tab w:val="right" w:pos="9360"/>
      </w:tabs>
      <w:rPr>
        <w:rFonts w:ascii="Calibri" w:eastAsia="Calibri" w:hAnsi="Calibri" w:cs="Calibri"/>
        <w:lang w:val="fr-FR"/>
      </w:rPr>
    </w:pPr>
  </w:p>
  <w:p w14:paraId="0AB71CC7" w14:textId="77777777" w:rsidR="00606787" w:rsidRPr="001131A5" w:rsidRDefault="00606787">
    <w:pPr>
      <w:widowControl/>
      <w:tabs>
        <w:tab w:val="center" w:pos="4680"/>
        <w:tab w:val="right" w:pos="9360"/>
      </w:tabs>
      <w:jc w:val="center"/>
      <w:rPr>
        <w:rFonts w:ascii="Roboto" w:eastAsia="Roboto" w:hAnsi="Roboto" w:cs="Roboto"/>
        <w:sz w:val="18"/>
        <w:szCs w:val="18"/>
        <w:lang w:val="fr-FR"/>
      </w:rPr>
    </w:pPr>
    <w:hyperlink r:id="rId2">
      <w:r w:rsidRPr="001131A5">
        <w:rPr>
          <w:rFonts w:ascii="Roboto" w:eastAsia="Roboto" w:hAnsi="Roboto" w:cs="Roboto"/>
          <w:color w:val="0563C1"/>
          <w:sz w:val="18"/>
          <w:szCs w:val="18"/>
          <w:lang w:val="fr-FR"/>
        </w:rPr>
        <w:t>https://mfe.gov.ro/pnrr/</w:t>
      </w:r>
    </w:hyperlink>
    <w:r w:rsidR="00000000" w:rsidRPr="001131A5">
      <w:rPr>
        <w:rFonts w:ascii="Roboto" w:eastAsia="Roboto" w:hAnsi="Roboto" w:cs="Roboto"/>
        <w:sz w:val="18"/>
        <w:szCs w:val="18"/>
        <w:lang w:val="fr-FR"/>
      </w:rPr>
      <w:t xml:space="preserve">                        </w:t>
    </w:r>
    <w:hyperlink r:id="rId3">
      <w:r w:rsidRPr="001131A5">
        <w:rPr>
          <w:rFonts w:ascii="Roboto" w:eastAsia="Roboto" w:hAnsi="Roboto" w:cs="Roboto"/>
          <w:color w:val="0563C1"/>
          <w:sz w:val="18"/>
          <w:szCs w:val="18"/>
          <w:lang w:val="fr-FR"/>
        </w:rPr>
        <w:t>https://www.facebook.com/PNRROficial/</w:t>
      </w:r>
    </w:hyperlink>
  </w:p>
  <w:p w14:paraId="2DD7A721" w14:textId="77777777" w:rsidR="00606787" w:rsidRPr="001131A5" w:rsidRDefault="00606787">
    <w:pPr>
      <w:pBdr>
        <w:top w:val="nil"/>
        <w:left w:val="nil"/>
        <w:bottom w:val="nil"/>
        <w:right w:val="nil"/>
        <w:between w:val="nil"/>
      </w:pBdr>
      <w:tabs>
        <w:tab w:val="center" w:pos="4680"/>
        <w:tab w:val="right" w:pos="9360"/>
      </w:tabs>
      <w:rPr>
        <w:lang w:val="fr-FR"/>
      </w:rPr>
    </w:pPr>
  </w:p>
  <w:p w14:paraId="4533769A" w14:textId="77777777" w:rsidR="00606787" w:rsidRPr="001131A5" w:rsidRDefault="00606787">
    <w:pPr>
      <w:pBdr>
        <w:top w:val="nil"/>
        <w:left w:val="nil"/>
        <w:bottom w:val="nil"/>
        <w:right w:val="nil"/>
        <w:between w:val="nil"/>
      </w:pBdr>
      <w:tabs>
        <w:tab w:val="center" w:pos="4680"/>
        <w:tab w:val="right" w:pos="9360"/>
      </w:tabs>
      <w:rPr>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17AB" w14:textId="77777777" w:rsidR="00606787" w:rsidRDefault="00606787">
    <w:pPr>
      <w:pBdr>
        <w:top w:val="nil"/>
        <w:left w:val="nil"/>
        <w:bottom w:val="nil"/>
        <w:right w:val="nil"/>
        <w:between w:val="nil"/>
      </w:pBd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B2200" w14:textId="77777777" w:rsidR="00895896" w:rsidRDefault="00895896">
      <w:r>
        <w:separator/>
      </w:r>
    </w:p>
  </w:footnote>
  <w:footnote w:type="continuationSeparator" w:id="0">
    <w:p w14:paraId="3F2FABAD" w14:textId="77777777" w:rsidR="00895896" w:rsidRDefault="00895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4A93" w14:textId="77777777" w:rsidR="00606787" w:rsidRDefault="00606787">
    <w:pPr>
      <w:pBdr>
        <w:top w:val="nil"/>
        <w:left w:val="nil"/>
        <w:bottom w:val="nil"/>
        <w:right w:val="nil"/>
        <w:between w:val="nil"/>
      </w:pBd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8760" w14:textId="77777777" w:rsidR="00606787" w:rsidRDefault="00000000">
    <w:pPr>
      <w:pBdr>
        <w:top w:val="nil"/>
        <w:left w:val="nil"/>
        <w:bottom w:val="nil"/>
        <w:right w:val="nil"/>
        <w:between w:val="nil"/>
      </w:pBdr>
      <w:tabs>
        <w:tab w:val="center" w:pos="4680"/>
        <w:tab w:val="right" w:pos="9360"/>
      </w:tabs>
    </w:pPr>
    <w:r>
      <w:rPr>
        <w:noProof/>
      </w:rPr>
      <w:drawing>
        <wp:anchor distT="0" distB="0" distL="114300" distR="114300" simplePos="0" relativeHeight="251658240" behindDoc="0" locked="0" layoutInCell="1" hidden="0" allowOverlap="1" wp14:anchorId="65A5522D" wp14:editId="124E6E2E">
          <wp:simplePos x="0" y="0"/>
          <wp:positionH relativeFrom="column">
            <wp:posOffset>-215264</wp:posOffset>
          </wp:positionH>
          <wp:positionV relativeFrom="paragraph">
            <wp:posOffset>-245744</wp:posOffset>
          </wp:positionV>
          <wp:extent cx="5943600" cy="704215"/>
          <wp:effectExtent l="0" t="0" r="0" b="0"/>
          <wp:wrapSquare wrapText="bothSides" distT="0" distB="0" distL="114300" distR="114300"/>
          <wp:docPr id="4897861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43600" cy="704215"/>
                  </a:xfrm>
                  <a:prstGeom prst="rect">
                    <a:avLst/>
                  </a:prstGeom>
                  <a:ln/>
                </pic:spPr>
              </pic:pic>
            </a:graphicData>
          </a:graphic>
        </wp:anchor>
      </w:drawing>
    </w:r>
  </w:p>
  <w:p w14:paraId="0D77179D" w14:textId="77777777" w:rsidR="00606787" w:rsidRDefault="00606787">
    <w:pPr>
      <w:pBdr>
        <w:top w:val="nil"/>
        <w:left w:val="nil"/>
        <w:bottom w:val="nil"/>
        <w:right w:val="nil"/>
        <w:between w:val="nil"/>
      </w:pBd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1FA8" w14:textId="77777777" w:rsidR="00606787" w:rsidRDefault="00606787">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7695E"/>
    <w:multiLevelType w:val="multilevel"/>
    <w:tmpl w:val="196241F2"/>
    <w:lvl w:ilvl="0">
      <w:start w:val="3"/>
      <w:numFmt w:val="decimal"/>
      <w:lvlText w:val="%1"/>
      <w:lvlJc w:val="left"/>
      <w:pPr>
        <w:ind w:left="360" w:hanging="360"/>
      </w:pPr>
    </w:lvl>
    <w:lvl w:ilvl="1">
      <w:start w:val="1"/>
      <w:numFmt w:val="decimal"/>
      <w:lvlText w:val="%1.%2"/>
      <w:lvlJc w:val="left"/>
      <w:pPr>
        <w:ind w:left="2958" w:hanging="360"/>
      </w:pPr>
    </w:lvl>
    <w:lvl w:ilvl="2">
      <w:start w:val="1"/>
      <w:numFmt w:val="decimal"/>
      <w:lvlText w:val="%1.%2.%3"/>
      <w:lvlJc w:val="left"/>
      <w:pPr>
        <w:ind w:left="5916" w:hanging="720"/>
      </w:pPr>
    </w:lvl>
    <w:lvl w:ilvl="3">
      <w:start w:val="1"/>
      <w:numFmt w:val="decimal"/>
      <w:lvlText w:val="%1.%2.%3.%4"/>
      <w:lvlJc w:val="left"/>
      <w:pPr>
        <w:ind w:left="8514" w:hanging="720"/>
      </w:pPr>
    </w:lvl>
    <w:lvl w:ilvl="4">
      <w:start w:val="1"/>
      <w:numFmt w:val="decimal"/>
      <w:lvlText w:val="%1.%2.%3.%4.%5"/>
      <w:lvlJc w:val="left"/>
      <w:pPr>
        <w:ind w:left="11472" w:hanging="1080"/>
      </w:pPr>
    </w:lvl>
    <w:lvl w:ilvl="5">
      <w:start w:val="1"/>
      <w:numFmt w:val="decimal"/>
      <w:lvlText w:val="%1.%2.%3.%4.%5.%6"/>
      <w:lvlJc w:val="left"/>
      <w:pPr>
        <w:ind w:left="14070" w:hanging="1080"/>
      </w:pPr>
    </w:lvl>
    <w:lvl w:ilvl="6">
      <w:start w:val="1"/>
      <w:numFmt w:val="decimal"/>
      <w:lvlText w:val="%1.%2.%3.%4.%5.%6.%7"/>
      <w:lvlJc w:val="left"/>
      <w:pPr>
        <w:ind w:left="17028" w:hanging="1440"/>
      </w:pPr>
    </w:lvl>
    <w:lvl w:ilvl="7">
      <w:start w:val="1"/>
      <w:numFmt w:val="decimal"/>
      <w:lvlText w:val="%1.%2.%3.%4.%5.%6.%7.%8"/>
      <w:lvlJc w:val="left"/>
      <w:pPr>
        <w:ind w:left="19626" w:hanging="1440"/>
      </w:pPr>
    </w:lvl>
    <w:lvl w:ilvl="8">
      <w:start w:val="1"/>
      <w:numFmt w:val="decimal"/>
      <w:lvlText w:val="%1.%2.%3.%4.%5.%6.%7.%8.%9"/>
      <w:lvlJc w:val="left"/>
      <w:pPr>
        <w:ind w:left="22224" w:hanging="1440"/>
      </w:pPr>
    </w:lvl>
  </w:abstractNum>
  <w:abstractNum w:abstractNumId="1" w15:restartNumberingAfterBreak="0">
    <w:nsid w:val="19283D9C"/>
    <w:multiLevelType w:val="multilevel"/>
    <w:tmpl w:val="A8183CD4"/>
    <w:lvl w:ilvl="0">
      <w:start w:val="2"/>
      <w:numFmt w:val="decimal"/>
      <w:lvlText w:val="%1"/>
      <w:lvlJc w:val="left"/>
      <w:pPr>
        <w:ind w:left="360" w:hanging="360"/>
      </w:pPr>
    </w:lvl>
    <w:lvl w:ilvl="1">
      <w:start w:val="1"/>
      <w:numFmt w:val="decimal"/>
      <w:lvlText w:val="%1.%2"/>
      <w:lvlJc w:val="left"/>
      <w:pPr>
        <w:ind w:left="2958" w:hanging="360"/>
      </w:pPr>
    </w:lvl>
    <w:lvl w:ilvl="2">
      <w:start w:val="1"/>
      <w:numFmt w:val="decimal"/>
      <w:lvlText w:val="%1.%2.%3"/>
      <w:lvlJc w:val="left"/>
      <w:pPr>
        <w:ind w:left="5916" w:hanging="720"/>
      </w:pPr>
    </w:lvl>
    <w:lvl w:ilvl="3">
      <w:start w:val="1"/>
      <w:numFmt w:val="decimal"/>
      <w:lvlText w:val="%1.%2.%3.%4"/>
      <w:lvlJc w:val="left"/>
      <w:pPr>
        <w:ind w:left="8514" w:hanging="720"/>
      </w:pPr>
    </w:lvl>
    <w:lvl w:ilvl="4">
      <w:start w:val="1"/>
      <w:numFmt w:val="decimal"/>
      <w:lvlText w:val="%1.%2.%3.%4.%5"/>
      <w:lvlJc w:val="left"/>
      <w:pPr>
        <w:ind w:left="11472" w:hanging="1080"/>
      </w:pPr>
    </w:lvl>
    <w:lvl w:ilvl="5">
      <w:start w:val="1"/>
      <w:numFmt w:val="decimal"/>
      <w:lvlText w:val="%1.%2.%3.%4.%5.%6"/>
      <w:lvlJc w:val="left"/>
      <w:pPr>
        <w:ind w:left="14070" w:hanging="1080"/>
      </w:pPr>
    </w:lvl>
    <w:lvl w:ilvl="6">
      <w:start w:val="1"/>
      <w:numFmt w:val="decimal"/>
      <w:lvlText w:val="%1.%2.%3.%4.%5.%6.%7"/>
      <w:lvlJc w:val="left"/>
      <w:pPr>
        <w:ind w:left="17028" w:hanging="1440"/>
      </w:pPr>
    </w:lvl>
    <w:lvl w:ilvl="7">
      <w:start w:val="1"/>
      <w:numFmt w:val="decimal"/>
      <w:lvlText w:val="%1.%2.%3.%4.%5.%6.%7.%8"/>
      <w:lvlJc w:val="left"/>
      <w:pPr>
        <w:ind w:left="19626" w:hanging="1440"/>
      </w:pPr>
    </w:lvl>
    <w:lvl w:ilvl="8">
      <w:start w:val="1"/>
      <w:numFmt w:val="decimal"/>
      <w:lvlText w:val="%1.%2.%3.%4.%5.%6.%7.%8.%9"/>
      <w:lvlJc w:val="left"/>
      <w:pPr>
        <w:ind w:left="22224" w:hanging="1440"/>
      </w:pPr>
    </w:lvl>
  </w:abstractNum>
  <w:abstractNum w:abstractNumId="2" w15:restartNumberingAfterBreak="0">
    <w:nsid w:val="1CB216AC"/>
    <w:multiLevelType w:val="multilevel"/>
    <w:tmpl w:val="FABA7E50"/>
    <w:lvl w:ilvl="0">
      <w:start w:val="1"/>
      <w:numFmt w:val="lowerRoman"/>
      <w:lvlText w:val="(%1)"/>
      <w:lvlJc w:val="left"/>
      <w:pPr>
        <w:ind w:left="1440" w:hanging="360"/>
      </w:pPr>
      <w:rPr>
        <w:rFonts w:ascii="Arial" w:eastAsia="Arial" w:hAnsi="Arial" w:cs="Arial"/>
        <w:sz w:val="19"/>
        <w:szCs w:val="19"/>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D6C64DF"/>
    <w:multiLevelType w:val="multilevel"/>
    <w:tmpl w:val="00C4AED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22333536"/>
    <w:multiLevelType w:val="multilevel"/>
    <w:tmpl w:val="27264B66"/>
    <w:lvl w:ilvl="0">
      <w:start w:val="6"/>
      <w:numFmt w:val="decimal"/>
      <w:lvlText w:val="%1"/>
      <w:lvlJc w:val="left"/>
      <w:pPr>
        <w:ind w:left="360" w:hanging="360"/>
      </w:pPr>
    </w:lvl>
    <w:lvl w:ilvl="1">
      <w:start w:val="1"/>
      <w:numFmt w:val="decimal"/>
      <w:lvlText w:val="%1.%2"/>
      <w:lvlJc w:val="left"/>
      <w:pPr>
        <w:ind w:left="1595" w:hanging="360"/>
      </w:pPr>
    </w:lvl>
    <w:lvl w:ilvl="2">
      <w:start w:val="1"/>
      <w:numFmt w:val="decimal"/>
      <w:lvlText w:val="%1.%2.%3"/>
      <w:lvlJc w:val="left"/>
      <w:pPr>
        <w:ind w:left="3190" w:hanging="720"/>
      </w:pPr>
    </w:lvl>
    <w:lvl w:ilvl="3">
      <w:start w:val="1"/>
      <w:numFmt w:val="decimal"/>
      <w:lvlText w:val="%1.%2.%3.%4"/>
      <w:lvlJc w:val="left"/>
      <w:pPr>
        <w:ind w:left="4425" w:hanging="720"/>
      </w:pPr>
    </w:lvl>
    <w:lvl w:ilvl="4">
      <w:start w:val="1"/>
      <w:numFmt w:val="decimal"/>
      <w:lvlText w:val="%1.%2.%3.%4.%5"/>
      <w:lvlJc w:val="left"/>
      <w:pPr>
        <w:ind w:left="6020" w:hanging="1080"/>
      </w:pPr>
    </w:lvl>
    <w:lvl w:ilvl="5">
      <w:start w:val="1"/>
      <w:numFmt w:val="decimal"/>
      <w:lvlText w:val="%1.%2.%3.%4.%5.%6"/>
      <w:lvlJc w:val="left"/>
      <w:pPr>
        <w:ind w:left="7255" w:hanging="1080"/>
      </w:pPr>
    </w:lvl>
    <w:lvl w:ilvl="6">
      <w:start w:val="1"/>
      <w:numFmt w:val="decimal"/>
      <w:lvlText w:val="%1.%2.%3.%4.%5.%6.%7"/>
      <w:lvlJc w:val="left"/>
      <w:pPr>
        <w:ind w:left="8850" w:hanging="1440"/>
      </w:pPr>
    </w:lvl>
    <w:lvl w:ilvl="7">
      <w:start w:val="1"/>
      <w:numFmt w:val="decimal"/>
      <w:lvlText w:val="%1.%2.%3.%4.%5.%6.%7.%8"/>
      <w:lvlJc w:val="left"/>
      <w:pPr>
        <w:ind w:left="10085" w:hanging="1440"/>
      </w:pPr>
    </w:lvl>
    <w:lvl w:ilvl="8">
      <w:start w:val="1"/>
      <w:numFmt w:val="decimal"/>
      <w:lvlText w:val="%1.%2.%3.%4.%5.%6.%7.%8.%9"/>
      <w:lvlJc w:val="left"/>
      <w:pPr>
        <w:ind w:left="11320" w:hanging="1440"/>
      </w:pPr>
    </w:lvl>
  </w:abstractNum>
  <w:abstractNum w:abstractNumId="5" w15:restartNumberingAfterBreak="0">
    <w:nsid w:val="25BB21F5"/>
    <w:multiLevelType w:val="multilevel"/>
    <w:tmpl w:val="B6EAA528"/>
    <w:lvl w:ilvl="0">
      <w:start w:val="8"/>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6" w15:restartNumberingAfterBreak="0">
    <w:nsid w:val="28AD2197"/>
    <w:multiLevelType w:val="multilevel"/>
    <w:tmpl w:val="8BBC3776"/>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2B2F5B9E"/>
    <w:multiLevelType w:val="multilevel"/>
    <w:tmpl w:val="E718287E"/>
    <w:lvl w:ilvl="0">
      <w:start w:val="10"/>
      <w:numFmt w:val="decimal"/>
      <w:lvlText w:val="%1"/>
      <w:lvlJc w:val="left"/>
      <w:pPr>
        <w:ind w:left="384" w:hanging="384"/>
      </w:pPr>
    </w:lvl>
    <w:lvl w:ilvl="1">
      <w:start w:val="1"/>
      <w:numFmt w:val="decimal"/>
      <w:lvlText w:val="%1.%2"/>
      <w:lvlJc w:val="left"/>
      <w:pPr>
        <w:ind w:left="744" w:hanging="383"/>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8" w15:restartNumberingAfterBreak="0">
    <w:nsid w:val="351227DB"/>
    <w:multiLevelType w:val="multilevel"/>
    <w:tmpl w:val="5E4CF4B8"/>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39EA0064"/>
    <w:multiLevelType w:val="multilevel"/>
    <w:tmpl w:val="4D144902"/>
    <w:lvl w:ilvl="0">
      <w:start w:val="2"/>
      <w:numFmt w:val="bullet"/>
      <w:lvlText w:val="-"/>
      <w:lvlJc w:val="left"/>
      <w:pPr>
        <w:ind w:left="1068" w:hanging="708"/>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C655160"/>
    <w:multiLevelType w:val="multilevel"/>
    <w:tmpl w:val="20AA74CA"/>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1" w15:restartNumberingAfterBreak="0">
    <w:nsid w:val="684330D3"/>
    <w:multiLevelType w:val="multilevel"/>
    <w:tmpl w:val="AAD89CAA"/>
    <w:lvl w:ilvl="0">
      <w:start w:val="5"/>
      <w:numFmt w:val="decimal"/>
      <w:lvlText w:val="%1"/>
      <w:lvlJc w:val="left"/>
      <w:pPr>
        <w:ind w:left="360" w:hanging="360"/>
      </w:pPr>
    </w:lvl>
    <w:lvl w:ilvl="1">
      <w:start w:val="1"/>
      <w:numFmt w:val="decimal"/>
      <w:lvlText w:val="%1.%2"/>
      <w:lvlJc w:val="left"/>
      <w:pPr>
        <w:ind w:left="2958" w:hanging="360"/>
      </w:pPr>
    </w:lvl>
    <w:lvl w:ilvl="2">
      <w:start w:val="1"/>
      <w:numFmt w:val="decimal"/>
      <w:lvlText w:val="%1.%2.%3"/>
      <w:lvlJc w:val="left"/>
      <w:pPr>
        <w:ind w:left="5916" w:hanging="720"/>
      </w:pPr>
    </w:lvl>
    <w:lvl w:ilvl="3">
      <w:start w:val="1"/>
      <w:numFmt w:val="decimal"/>
      <w:lvlText w:val="%1.%2.%3.%4"/>
      <w:lvlJc w:val="left"/>
      <w:pPr>
        <w:ind w:left="8514" w:hanging="720"/>
      </w:pPr>
    </w:lvl>
    <w:lvl w:ilvl="4">
      <w:start w:val="1"/>
      <w:numFmt w:val="decimal"/>
      <w:lvlText w:val="%1.%2.%3.%4.%5"/>
      <w:lvlJc w:val="left"/>
      <w:pPr>
        <w:ind w:left="11472" w:hanging="1080"/>
      </w:pPr>
    </w:lvl>
    <w:lvl w:ilvl="5">
      <w:start w:val="1"/>
      <w:numFmt w:val="decimal"/>
      <w:lvlText w:val="%1.%2.%3.%4.%5.%6"/>
      <w:lvlJc w:val="left"/>
      <w:pPr>
        <w:ind w:left="14070" w:hanging="1080"/>
      </w:pPr>
    </w:lvl>
    <w:lvl w:ilvl="6">
      <w:start w:val="1"/>
      <w:numFmt w:val="decimal"/>
      <w:lvlText w:val="%1.%2.%3.%4.%5.%6.%7"/>
      <w:lvlJc w:val="left"/>
      <w:pPr>
        <w:ind w:left="17028" w:hanging="1440"/>
      </w:pPr>
    </w:lvl>
    <w:lvl w:ilvl="7">
      <w:start w:val="1"/>
      <w:numFmt w:val="decimal"/>
      <w:lvlText w:val="%1.%2.%3.%4.%5.%6.%7.%8"/>
      <w:lvlJc w:val="left"/>
      <w:pPr>
        <w:ind w:left="19626" w:hanging="1440"/>
      </w:pPr>
    </w:lvl>
    <w:lvl w:ilvl="8">
      <w:start w:val="1"/>
      <w:numFmt w:val="decimal"/>
      <w:lvlText w:val="%1.%2.%3.%4.%5.%6.%7.%8.%9"/>
      <w:lvlJc w:val="left"/>
      <w:pPr>
        <w:ind w:left="22224" w:hanging="1440"/>
      </w:pPr>
    </w:lvl>
  </w:abstractNum>
  <w:abstractNum w:abstractNumId="12" w15:restartNumberingAfterBreak="0">
    <w:nsid w:val="6BA724CB"/>
    <w:multiLevelType w:val="multilevel"/>
    <w:tmpl w:val="76F2AA94"/>
    <w:lvl w:ilvl="0">
      <w:start w:val="1"/>
      <w:numFmt w:val="lowerRoman"/>
      <w:lvlText w:val="(%1)"/>
      <w:lvlJc w:val="left"/>
      <w:pPr>
        <w:ind w:left="720" w:hanging="360"/>
      </w:pPr>
      <w:rPr>
        <w:rFonts w:ascii="Times New Roman" w:eastAsia="Times New Roman" w:hAnsi="Times New Roman" w:cs="Times New Roman"/>
        <w:sz w:val="19"/>
        <w:szCs w:val="19"/>
      </w:rPr>
    </w:lvl>
    <w:lvl w:ilvl="1">
      <w:start w:val="1"/>
      <w:numFmt w:val="lowerRoman"/>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14649CD"/>
    <w:multiLevelType w:val="multilevel"/>
    <w:tmpl w:val="972AA732"/>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A1C592C"/>
    <w:multiLevelType w:val="multilevel"/>
    <w:tmpl w:val="478643CC"/>
    <w:lvl w:ilvl="0">
      <w:start w:val="1"/>
      <w:numFmt w:val="lowerRoman"/>
      <w:lvlText w:val="(%1)"/>
      <w:lvlJc w:val="left"/>
      <w:pPr>
        <w:ind w:left="720" w:hanging="360"/>
      </w:pPr>
      <w:rPr>
        <w:rFonts w:ascii="Arial" w:eastAsia="Arial" w:hAnsi="Arial" w:cs="Arial"/>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91821595">
    <w:abstractNumId w:val="13"/>
  </w:num>
  <w:num w:numId="2" w16cid:durableId="725563568">
    <w:abstractNumId w:val="1"/>
  </w:num>
  <w:num w:numId="3" w16cid:durableId="808472251">
    <w:abstractNumId w:val="0"/>
  </w:num>
  <w:num w:numId="4" w16cid:durableId="1315643710">
    <w:abstractNumId w:val="10"/>
  </w:num>
  <w:num w:numId="5" w16cid:durableId="2137605449">
    <w:abstractNumId w:val="11"/>
  </w:num>
  <w:num w:numId="6" w16cid:durableId="1278441308">
    <w:abstractNumId w:val="4"/>
  </w:num>
  <w:num w:numId="7" w16cid:durableId="2035569794">
    <w:abstractNumId w:val="12"/>
  </w:num>
  <w:num w:numId="8" w16cid:durableId="605164032">
    <w:abstractNumId w:val="6"/>
  </w:num>
  <w:num w:numId="9" w16cid:durableId="1015767033">
    <w:abstractNumId w:val="5"/>
  </w:num>
  <w:num w:numId="10" w16cid:durableId="1424641674">
    <w:abstractNumId w:val="2"/>
  </w:num>
  <w:num w:numId="11" w16cid:durableId="512229927">
    <w:abstractNumId w:val="8"/>
  </w:num>
  <w:num w:numId="12" w16cid:durableId="173498013">
    <w:abstractNumId w:val="7"/>
  </w:num>
  <w:num w:numId="13" w16cid:durableId="74203562">
    <w:abstractNumId w:val="14"/>
  </w:num>
  <w:num w:numId="14" w16cid:durableId="999389456">
    <w:abstractNumId w:val="9"/>
  </w:num>
  <w:num w:numId="15" w16cid:durableId="19093410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787"/>
    <w:rsid w:val="001131A5"/>
    <w:rsid w:val="00606787"/>
    <w:rsid w:val="00824465"/>
    <w:rsid w:val="00895896"/>
    <w:rsid w:val="00CA423C"/>
    <w:rsid w:val="00DB40AB"/>
    <w:rsid w:val="00F416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A62ED"/>
  <w15:docId w15:val="{123DF4F2-EE36-44D3-A513-78E0CC41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060"/>
        <w:lang w:val="en-US"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1A7"/>
  </w:style>
  <w:style w:type="paragraph" w:styleId="Heading1">
    <w:name w:val="heading 1"/>
    <w:basedOn w:val="Normal"/>
    <w:next w:val="Normal"/>
    <w:link w:val="Heading1Char"/>
    <w:uiPriority w:val="9"/>
    <w:qFormat/>
    <w:rsid w:val="0030725F"/>
    <w:pPr>
      <w:keepNext/>
      <w:widowControl/>
      <w:jc w:val="center"/>
      <w:outlineLvl w:val="0"/>
    </w:pPr>
    <w:rPr>
      <w:b/>
      <w:bCs/>
      <w:sz w:val="28"/>
      <w:szCs w:val="24"/>
    </w:rPr>
  </w:style>
  <w:style w:type="paragraph" w:styleId="Heading2">
    <w:name w:val="heading 2"/>
    <w:basedOn w:val="Normal"/>
    <w:link w:val="Heading2Char"/>
    <w:uiPriority w:val="9"/>
    <w:unhideWhenUsed/>
    <w:qFormat/>
    <w:rsid w:val="0030725F"/>
    <w:pPr>
      <w:widowControl/>
      <w:spacing w:before="120"/>
      <w:outlineLvl w:val="1"/>
    </w:pPr>
    <w:rPr>
      <w:b/>
      <w:sz w:val="24"/>
    </w:rPr>
  </w:style>
  <w:style w:type="paragraph" w:styleId="Heading3">
    <w:name w:val="heading 3"/>
    <w:basedOn w:val="Normal"/>
    <w:link w:val="Heading3Char"/>
    <w:uiPriority w:val="9"/>
    <w:semiHidden/>
    <w:unhideWhenUsed/>
    <w:qFormat/>
    <w:rsid w:val="0030725F"/>
    <w:pPr>
      <w:widowControl/>
      <w:spacing w:before="120"/>
      <w:outlineLvl w:val="2"/>
    </w:pPr>
    <w:rPr>
      <w:b/>
      <w:sz w:val="24"/>
    </w:rPr>
  </w:style>
  <w:style w:type="paragraph" w:styleId="Heading4">
    <w:name w:val="heading 4"/>
    <w:basedOn w:val="Normal"/>
    <w:next w:val="Normal"/>
    <w:link w:val="Heading4Char"/>
    <w:uiPriority w:val="9"/>
    <w:semiHidden/>
    <w:unhideWhenUsed/>
    <w:qFormat/>
    <w:rsid w:val="0030725F"/>
    <w:pPr>
      <w:keepNext/>
      <w:widowControl/>
      <w:tabs>
        <w:tab w:val="left" w:pos="851"/>
      </w:tabs>
      <w:spacing w:before="240" w:after="60"/>
      <w:ind w:left="1707" w:hanging="567"/>
      <w:jc w:val="both"/>
      <w:outlineLvl w:val="3"/>
    </w:pPr>
    <w:rPr>
      <w:bCs/>
      <w:szCs w:val="28"/>
      <w:lang w:val="en-GB" w:eastAsia="en-GB"/>
    </w:rPr>
  </w:style>
  <w:style w:type="paragraph" w:styleId="Heading5">
    <w:name w:val="heading 5"/>
    <w:basedOn w:val="Normal"/>
    <w:next w:val="Normal"/>
    <w:link w:val="Heading5Char"/>
    <w:uiPriority w:val="9"/>
    <w:semiHidden/>
    <w:unhideWhenUsed/>
    <w:qFormat/>
    <w:rsid w:val="0030725F"/>
    <w:pPr>
      <w:widowControl/>
      <w:suppressAutoHyphens/>
      <w:spacing w:before="240" w:after="60"/>
      <w:outlineLvl w:val="4"/>
    </w:pPr>
    <w:rPr>
      <w:b/>
      <w:bCs/>
      <w:i/>
      <w:iCs/>
      <w:kern w:val="1"/>
      <w:sz w:val="26"/>
      <w:szCs w:val="26"/>
      <w:lang w:eastAsia="ar-SA"/>
    </w:rPr>
  </w:style>
  <w:style w:type="paragraph" w:styleId="Heading6">
    <w:name w:val="heading 6"/>
    <w:basedOn w:val="Normal"/>
    <w:next w:val="Normal"/>
    <w:link w:val="Heading6Char"/>
    <w:uiPriority w:val="9"/>
    <w:semiHidden/>
    <w:unhideWhenUsed/>
    <w:qFormat/>
    <w:rsid w:val="0030725F"/>
    <w:pPr>
      <w:widowControl/>
      <w:tabs>
        <w:tab w:val="left" w:pos="851"/>
        <w:tab w:val="left" w:pos="1877"/>
      </w:tabs>
      <w:spacing w:before="240" w:after="60"/>
      <w:ind w:left="1877" w:hanging="851"/>
      <w:jc w:val="both"/>
      <w:outlineLvl w:val="5"/>
    </w:pPr>
    <w:rPr>
      <w:b/>
      <w:bCs/>
      <w:lang w:val="en-GB" w:eastAsia="en-GB"/>
    </w:rPr>
  </w:style>
  <w:style w:type="paragraph" w:styleId="Heading8">
    <w:name w:val="heading 8"/>
    <w:basedOn w:val="Normal"/>
    <w:next w:val="Normal"/>
    <w:link w:val="Heading8Char"/>
    <w:qFormat/>
    <w:rsid w:val="0030725F"/>
    <w:pPr>
      <w:widowControl/>
      <w:spacing w:before="240" w:after="60"/>
      <w:outlineLvl w:val="7"/>
    </w:pPr>
    <w:rPr>
      <w:i/>
      <w:iCs/>
      <w:sz w:val="24"/>
      <w:szCs w:val="24"/>
    </w:rPr>
  </w:style>
  <w:style w:type="paragraph" w:styleId="Heading9">
    <w:name w:val="heading 9"/>
    <w:basedOn w:val="Normal"/>
    <w:next w:val="Normal"/>
    <w:link w:val="Heading9Char"/>
    <w:qFormat/>
    <w:rsid w:val="0030725F"/>
    <w:pPr>
      <w:widowControl/>
      <w:tabs>
        <w:tab w:val="left" w:pos="851"/>
        <w:tab w:val="left" w:pos="3119"/>
      </w:tabs>
      <w:spacing w:before="240" w:after="60"/>
      <w:ind w:left="3119" w:hanging="1985"/>
      <w:jc w:val="both"/>
      <w:outlineLvl w:val="8"/>
    </w:pPr>
    <w:rPr>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link w:val="TitleChar"/>
    <w:uiPriority w:val="10"/>
    <w:qFormat/>
    <w:pPr>
      <w:spacing w:before="184"/>
      <w:ind w:left="971" w:right="1006"/>
      <w:jc w:val="center"/>
    </w:pPr>
    <w:rPr>
      <w:b/>
      <w:bCs/>
      <w:sz w:val="32"/>
      <w:szCs w:val="32"/>
    </w:rPr>
  </w:style>
  <w:style w:type="paragraph" w:styleId="BodyText">
    <w:name w:val="Body Text"/>
    <w:basedOn w:val="Normal"/>
    <w:link w:val="BodyTextChar"/>
    <w:qFormat/>
    <w:rPr>
      <w:sz w:val="24"/>
      <w:szCs w:val="24"/>
    </w:rPr>
  </w:style>
  <w:style w:type="paragraph" w:styleId="ListParagraph">
    <w:name w:val="List Paragraph"/>
    <w:basedOn w:val="Normal"/>
    <w:link w:val="ListParagraphChar"/>
    <w:uiPriority w:val="34"/>
    <w:qFormat/>
    <w:pPr>
      <w:spacing w:before="7"/>
      <w:ind w:left="820" w:hanging="361"/>
      <w:jc w:val="both"/>
    </w:pPr>
  </w:style>
  <w:style w:type="paragraph" w:customStyle="1" w:styleId="TableParagraph">
    <w:name w:val="Table Paragraph"/>
    <w:basedOn w:val="Normal"/>
    <w:uiPriority w:val="1"/>
    <w:qFormat/>
  </w:style>
  <w:style w:type="paragraph" w:styleId="Header">
    <w:name w:val="header"/>
    <w:basedOn w:val="Normal"/>
    <w:link w:val="HeaderChar"/>
    <w:unhideWhenUsed/>
    <w:rsid w:val="00121798"/>
    <w:pPr>
      <w:tabs>
        <w:tab w:val="center" w:pos="4680"/>
        <w:tab w:val="right" w:pos="9360"/>
      </w:tabs>
    </w:pPr>
  </w:style>
  <w:style w:type="character" w:customStyle="1" w:styleId="HeaderChar">
    <w:name w:val="Header Char"/>
    <w:basedOn w:val="DefaultParagraphFont"/>
    <w:link w:val="Header"/>
    <w:rsid w:val="00121798"/>
    <w:rPr>
      <w:rFonts w:ascii="Times New Roman" w:eastAsia="Times New Roman" w:hAnsi="Times New Roman" w:cs="Times New Roman"/>
      <w:lang w:val="ro-RO"/>
    </w:rPr>
  </w:style>
  <w:style w:type="paragraph" w:styleId="Footer">
    <w:name w:val="footer"/>
    <w:basedOn w:val="Normal"/>
    <w:link w:val="FooterChar"/>
    <w:uiPriority w:val="99"/>
    <w:unhideWhenUsed/>
    <w:rsid w:val="00121798"/>
    <w:pPr>
      <w:tabs>
        <w:tab w:val="center" w:pos="4680"/>
        <w:tab w:val="right" w:pos="9360"/>
      </w:tabs>
    </w:pPr>
  </w:style>
  <w:style w:type="character" w:customStyle="1" w:styleId="FooterChar">
    <w:name w:val="Footer Char"/>
    <w:basedOn w:val="DefaultParagraphFont"/>
    <w:link w:val="Footer"/>
    <w:uiPriority w:val="99"/>
    <w:rsid w:val="00121798"/>
    <w:rPr>
      <w:rFonts w:ascii="Times New Roman" w:eastAsia="Times New Roman" w:hAnsi="Times New Roman" w:cs="Times New Roman"/>
      <w:lang w:val="ro-RO"/>
    </w:rPr>
  </w:style>
  <w:style w:type="character" w:customStyle="1" w:styleId="TitleChar">
    <w:name w:val="Title Char"/>
    <w:basedOn w:val="DefaultParagraphFont"/>
    <w:link w:val="Title"/>
    <w:rsid w:val="00121798"/>
    <w:rPr>
      <w:rFonts w:ascii="Times New Roman" w:eastAsia="Times New Roman" w:hAnsi="Times New Roman" w:cs="Times New Roman"/>
      <w:b/>
      <w:bCs/>
      <w:sz w:val="32"/>
      <w:szCs w:val="32"/>
      <w:lang w:val="ro-RO"/>
    </w:rPr>
  </w:style>
  <w:style w:type="character" w:styleId="Hyperlink">
    <w:name w:val="Hyperlink"/>
    <w:basedOn w:val="DefaultParagraphFont"/>
    <w:uiPriority w:val="99"/>
    <w:unhideWhenUsed/>
    <w:rsid w:val="00424A1C"/>
    <w:rPr>
      <w:color w:val="0000FF" w:themeColor="hyperlink"/>
      <w:u w:val="single"/>
    </w:rPr>
  </w:style>
  <w:style w:type="character" w:styleId="UnresolvedMention">
    <w:name w:val="Unresolved Mention"/>
    <w:basedOn w:val="DefaultParagraphFont"/>
    <w:uiPriority w:val="99"/>
    <w:semiHidden/>
    <w:unhideWhenUsed/>
    <w:rsid w:val="00424A1C"/>
    <w:rPr>
      <w:color w:val="605E5C"/>
      <w:shd w:val="clear" w:color="auto" w:fill="E1DFDD"/>
    </w:rPr>
  </w:style>
  <w:style w:type="table" w:styleId="TableGrid">
    <w:name w:val="Table Grid"/>
    <w:basedOn w:val="TableNormal"/>
    <w:rsid w:val="00646F2D"/>
    <w:pPr>
      <w:widowControl/>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Default">
    <w:name w:val="Default"/>
    <w:qFormat/>
    <w:rsid w:val="007B66EB"/>
    <w:pPr>
      <w:widowControl/>
      <w:adjustRightInd w:val="0"/>
    </w:pPr>
    <w:rPr>
      <w:rFonts w:ascii="Calibri" w:hAnsi="Calibri" w:cs="Calibri"/>
      <w:color w:val="000000"/>
      <w:sz w:val="24"/>
      <w:szCs w:val="24"/>
    </w:rPr>
  </w:style>
  <w:style w:type="character" w:customStyle="1" w:styleId="Heading1Char">
    <w:name w:val="Heading 1 Char"/>
    <w:basedOn w:val="DefaultParagraphFont"/>
    <w:link w:val="Heading1"/>
    <w:rsid w:val="0030725F"/>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30725F"/>
    <w:rPr>
      <w:rFonts w:ascii="Arial" w:eastAsia="Times New Roman" w:hAnsi="Arial" w:cs="Times New Roman"/>
      <w:b/>
      <w:sz w:val="24"/>
      <w:szCs w:val="20"/>
      <w:lang w:eastAsia="ro-RO"/>
    </w:rPr>
  </w:style>
  <w:style w:type="character" w:customStyle="1" w:styleId="Heading3Char">
    <w:name w:val="Heading 3 Char"/>
    <w:basedOn w:val="DefaultParagraphFont"/>
    <w:link w:val="Heading3"/>
    <w:rsid w:val="0030725F"/>
    <w:rPr>
      <w:rFonts w:ascii="Times New Roman" w:eastAsia="Times New Roman" w:hAnsi="Times New Roman" w:cs="Times New Roman"/>
      <w:b/>
      <w:sz w:val="24"/>
      <w:szCs w:val="20"/>
      <w:lang w:eastAsia="ro-RO"/>
    </w:rPr>
  </w:style>
  <w:style w:type="character" w:customStyle="1" w:styleId="Heading4Char">
    <w:name w:val="Heading 4 Char"/>
    <w:basedOn w:val="DefaultParagraphFont"/>
    <w:link w:val="Heading4"/>
    <w:rsid w:val="0030725F"/>
    <w:rPr>
      <w:rFonts w:ascii="Arial" w:eastAsia="Times New Roman" w:hAnsi="Arial" w:cs="Times New Roman"/>
      <w:bCs/>
      <w:sz w:val="20"/>
      <w:szCs w:val="28"/>
      <w:lang w:val="en-GB" w:eastAsia="en-GB"/>
    </w:rPr>
  </w:style>
  <w:style w:type="character" w:customStyle="1" w:styleId="Heading5Char">
    <w:name w:val="Heading 5 Char"/>
    <w:basedOn w:val="DefaultParagraphFont"/>
    <w:link w:val="Heading5"/>
    <w:rsid w:val="0030725F"/>
    <w:rPr>
      <w:rFonts w:ascii="Times New Roman" w:eastAsia="Times New Roman" w:hAnsi="Times New Roman" w:cs="Times New Roman"/>
      <w:b/>
      <w:bCs/>
      <w:i/>
      <w:iCs/>
      <w:kern w:val="1"/>
      <w:sz w:val="26"/>
      <w:szCs w:val="26"/>
      <w:lang w:val="ro-RO" w:eastAsia="ar-SA"/>
    </w:rPr>
  </w:style>
  <w:style w:type="character" w:customStyle="1" w:styleId="Heading6Char">
    <w:name w:val="Heading 6 Char"/>
    <w:basedOn w:val="DefaultParagraphFont"/>
    <w:link w:val="Heading6"/>
    <w:uiPriority w:val="9"/>
    <w:rsid w:val="0030725F"/>
    <w:rPr>
      <w:rFonts w:ascii="Times New Roman" w:eastAsia="Times New Roman" w:hAnsi="Times New Roman" w:cs="Times New Roman"/>
      <w:b/>
      <w:bCs/>
      <w:sz w:val="20"/>
      <w:szCs w:val="20"/>
      <w:lang w:val="en-GB" w:eastAsia="en-GB"/>
    </w:rPr>
  </w:style>
  <w:style w:type="character" w:customStyle="1" w:styleId="Heading8Char">
    <w:name w:val="Heading 8 Char"/>
    <w:basedOn w:val="DefaultParagraphFont"/>
    <w:link w:val="Heading8"/>
    <w:rsid w:val="0030725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30725F"/>
    <w:rPr>
      <w:rFonts w:ascii="Arial" w:eastAsia="Times New Roman" w:hAnsi="Arial" w:cs="Times New Roman"/>
      <w:sz w:val="20"/>
      <w:szCs w:val="20"/>
      <w:lang w:val="en-GB" w:eastAsia="en-GB"/>
    </w:rPr>
  </w:style>
  <w:style w:type="paragraph" w:customStyle="1" w:styleId="MIRCEAChar">
    <w:name w:val="MIRCEA Char"/>
    <w:basedOn w:val="CommentText"/>
    <w:next w:val="BodyText2"/>
    <w:qFormat/>
    <w:rsid w:val="0030725F"/>
    <w:pPr>
      <w:spacing w:after="200" w:line="276" w:lineRule="auto"/>
    </w:pPr>
    <w:rPr>
      <w:rFonts w:ascii="Arial Narrow" w:hAnsi="Arial Narrow"/>
      <w:szCs w:val="24"/>
    </w:rPr>
  </w:style>
  <w:style w:type="paragraph" w:styleId="CommentText">
    <w:name w:val="annotation text"/>
    <w:basedOn w:val="Normal"/>
    <w:link w:val="CommentTextChar"/>
    <w:rsid w:val="0030725F"/>
    <w:pPr>
      <w:widowControl/>
    </w:pPr>
  </w:style>
  <w:style w:type="character" w:customStyle="1" w:styleId="CommentTextChar">
    <w:name w:val="Comment Text Char"/>
    <w:basedOn w:val="DefaultParagraphFont"/>
    <w:link w:val="CommentText"/>
    <w:rsid w:val="0030725F"/>
    <w:rPr>
      <w:rFonts w:ascii="Times New Roman" w:eastAsia="Times New Roman" w:hAnsi="Times New Roman" w:cs="Times New Roman"/>
      <w:sz w:val="20"/>
      <w:szCs w:val="20"/>
    </w:rPr>
  </w:style>
  <w:style w:type="paragraph" w:styleId="BodyText2">
    <w:name w:val="Body Text 2"/>
    <w:basedOn w:val="Normal"/>
    <w:link w:val="BodyText2Char"/>
    <w:rsid w:val="0030725F"/>
    <w:pPr>
      <w:widowControl/>
      <w:overflowPunct w:val="0"/>
      <w:adjustRightInd w:val="0"/>
      <w:spacing w:after="120" w:line="480" w:lineRule="auto"/>
      <w:textAlignment w:val="baseline"/>
    </w:pPr>
    <w:rPr>
      <w:rFonts w:ascii="MS Sans Serif" w:hAnsi="MS Sans Serif"/>
    </w:rPr>
  </w:style>
  <w:style w:type="character" w:customStyle="1" w:styleId="BodyText2Char">
    <w:name w:val="Body Text 2 Char"/>
    <w:basedOn w:val="DefaultParagraphFont"/>
    <w:link w:val="BodyText2"/>
    <w:rsid w:val="0030725F"/>
    <w:rPr>
      <w:rFonts w:ascii="MS Sans Serif" w:eastAsia="Times New Roman" w:hAnsi="MS Sans Serif" w:cs="Times New Roman"/>
      <w:sz w:val="20"/>
      <w:szCs w:val="20"/>
    </w:rPr>
  </w:style>
  <w:style w:type="paragraph" w:styleId="BalloonText">
    <w:name w:val="Balloon Text"/>
    <w:basedOn w:val="Normal"/>
    <w:link w:val="BalloonTextChar"/>
    <w:rsid w:val="0030725F"/>
    <w:pPr>
      <w:widowControl/>
    </w:pPr>
    <w:rPr>
      <w:rFonts w:ascii="Tahoma" w:hAnsi="Tahoma"/>
      <w:sz w:val="16"/>
      <w:szCs w:val="16"/>
    </w:rPr>
  </w:style>
  <w:style w:type="character" w:customStyle="1" w:styleId="BalloonTextChar">
    <w:name w:val="Balloon Text Char"/>
    <w:basedOn w:val="DefaultParagraphFont"/>
    <w:link w:val="BalloonText"/>
    <w:rsid w:val="0030725F"/>
    <w:rPr>
      <w:rFonts w:ascii="Tahoma" w:eastAsia="Times New Roman" w:hAnsi="Tahoma" w:cs="Times New Roman"/>
      <w:sz w:val="16"/>
      <w:szCs w:val="16"/>
    </w:rPr>
  </w:style>
  <w:style w:type="character" w:customStyle="1" w:styleId="BodyTextChar">
    <w:name w:val="Body Text Char"/>
    <w:link w:val="BodyText"/>
    <w:rsid w:val="0030725F"/>
    <w:rPr>
      <w:rFonts w:ascii="Times New Roman" w:eastAsia="Times New Roman" w:hAnsi="Times New Roman" w:cs="Times New Roman"/>
      <w:sz w:val="24"/>
      <w:szCs w:val="24"/>
      <w:lang w:val="ro-RO"/>
    </w:rPr>
  </w:style>
  <w:style w:type="paragraph" w:styleId="BodyTextIndent">
    <w:name w:val="Body Text Indent"/>
    <w:basedOn w:val="Normal"/>
    <w:link w:val="BodyTextIndentChar"/>
    <w:rsid w:val="0030725F"/>
    <w:pPr>
      <w:widowControl/>
      <w:spacing w:after="120"/>
      <w:ind w:left="283"/>
    </w:pPr>
    <w:rPr>
      <w:sz w:val="24"/>
      <w:szCs w:val="24"/>
    </w:rPr>
  </w:style>
  <w:style w:type="character" w:customStyle="1" w:styleId="BodyTextIndentChar">
    <w:name w:val="Body Text Indent Char"/>
    <w:basedOn w:val="DefaultParagraphFont"/>
    <w:link w:val="BodyTextIndent"/>
    <w:rsid w:val="0030725F"/>
    <w:rPr>
      <w:rFonts w:ascii="Times New Roman" w:eastAsia="Times New Roman" w:hAnsi="Times New Roman" w:cs="Times New Roman"/>
      <w:sz w:val="24"/>
      <w:szCs w:val="24"/>
    </w:rPr>
  </w:style>
  <w:style w:type="paragraph" w:styleId="Caption">
    <w:name w:val="caption"/>
    <w:basedOn w:val="Normal"/>
    <w:qFormat/>
    <w:rsid w:val="0030725F"/>
    <w:pPr>
      <w:suppressLineNumbers/>
      <w:suppressAutoHyphens/>
      <w:spacing w:before="120" w:after="120"/>
    </w:pPr>
    <w:rPr>
      <w:rFonts w:eastAsia="Lucida Sans Unicode" w:cs="Mangal"/>
      <w:i/>
      <w:iCs/>
      <w:kern w:val="1"/>
      <w:szCs w:val="24"/>
      <w:lang w:val="en-GB" w:eastAsia="hi-IN" w:bidi="hi-IN"/>
    </w:rPr>
  </w:style>
  <w:style w:type="character" w:styleId="CommentReference">
    <w:name w:val="annotation reference"/>
    <w:unhideWhenUsed/>
    <w:rsid w:val="0030725F"/>
    <w:rPr>
      <w:sz w:val="16"/>
      <w:szCs w:val="16"/>
    </w:rPr>
  </w:style>
  <w:style w:type="paragraph" w:styleId="CommentSubject">
    <w:name w:val="annotation subject"/>
    <w:basedOn w:val="CommentText"/>
    <w:next w:val="CommentText"/>
    <w:link w:val="CommentSubjectChar"/>
    <w:uiPriority w:val="99"/>
    <w:semiHidden/>
    <w:rsid w:val="0030725F"/>
    <w:rPr>
      <w:b/>
      <w:bCs/>
    </w:rPr>
  </w:style>
  <w:style w:type="character" w:customStyle="1" w:styleId="CommentSubjectChar">
    <w:name w:val="Comment Subject Char"/>
    <w:basedOn w:val="CommentTextChar"/>
    <w:link w:val="CommentSubject"/>
    <w:uiPriority w:val="99"/>
    <w:semiHidden/>
    <w:rsid w:val="0030725F"/>
    <w:rPr>
      <w:rFonts w:ascii="Times New Roman" w:eastAsia="Times New Roman" w:hAnsi="Times New Roman" w:cs="Times New Roman"/>
      <w:b/>
      <w:bCs/>
      <w:sz w:val="20"/>
      <w:szCs w:val="20"/>
    </w:rPr>
  </w:style>
  <w:style w:type="paragraph" w:styleId="DocumentMap">
    <w:name w:val="Document Map"/>
    <w:basedOn w:val="Normal"/>
    <w:link w:val="DocumentMapChar"/>
    <w:rsid w:val="0030725F"/>
    <w:pPr>
      <w:widowControl/>
      <w:shd w:val="clear" w:color="auto" w:fill="000080"/>
      <w:spacing w:after="160" w:line="256" w:lineRule="auto"/>
    </w:pPr>
    <w:rPr>
      <w:rFonts w:ascii="Tahoma" w:eastAsia="Calibri" w:hAnsi="Tahoma"/>
    </w:rPr>
  </w:style>
  <w:style w:type="character" w:customStyle="1" w:styleId="DocumentMapChar">
    <w:name w:val="Document Map Char"/>
    <w:basedOn w:val="DefaultParagraphFont"/>
    <w:link w:val="DocumentMap"/>
    <w:rsid w:val="0030725F"/>
    <w:rPr>
      <w:rFonts w:ascii="Tahoma" w:eastAsia="Calibri" w:hAnsi="Tahoma" w:cs="Times New Roman"/>
      <w:sz w:val="20"/>
      <w:szCs w:val="20"/>
      <w:shd w:val="clear" w:color="auto" w:fill="000080"/>
      <w:lang w:val="ro-RO"/>
    </w:rPr>
  </w:style>
  <w:style w:type="paragraph" w:styleId="EndnoteText">
    <w:name w:val="endnote text"/>
    <w:basedOn w:val="Normal"/>
    <w:link w:val="EndnoteTextChar"/>
    <w:rsid w:val="0030725F"/>
    <w:pPr>
      <w:suppressAutoHyphens/>
    </w:pPr>
    <w:rPr>
      <w:rFonts w:eastAsia="Lucida Sans Unicode" w:cs="Mangal"/>
      <w:kern w:val="2"/>
      <w:szCs w:val="18"/>
      <w:lang w:val="en-GB" w:eastAsia="hi-IN" w:bidi="hi-IN"/>
    </w:rPr>
  </w:style>
  <w:style w:type="character" w:customStyle="1" w:styleId="EndnoteTextChar">
    <w:name w:val="Endnote Text Char"/>
    <w:basedOn w:val="DefaultParagraphFont"/>
    <w:link w:val="EndnoteText"/>
    <w:rsid w:val="0030725F"/>
    <w:rPr>
      <w:rFonts w:ascii="Arial" w:eastAsia="Lucida Sans Unicode" w:hAnsi="Arial" w:cs="Mangal"/>
      <w:kern w:val="2"/>
      <w:sz w:val="20"/>
      <w:szCs w:val="18"/>
      <w:lang w:val="en-GB" w:eastAsia="hi-IN" w:bidi="hi-IN"/>
    </w:rPr>
  </w:style>
  <w:style w:type="character" w:styleId="FootnoteReference">
    <w:name w:val="footnote reference"/>
    <w:uiPriority w:val="99"/>
    <w:rsid w:val="0030725F"/>
    <w:rPr>
      <w:vertAlign w:val="superscript"/>
    </w:rPr>
  </w:style>
  <w:style w:type="paragraph" w:styleId="FootnoteText">
    <w:name w:val="footnote text"/>
    <w:basedOn w:val="Normal"/>
    <w:link w:val="FootnoteTextChar"/>
    <w:uiPriority w:val="99"/>
    <w:rsid w:val="0030725F"/>
    <w:pPr>
      <w:widowControl/>
      <w:suppressAutoHyphens/>
      <w:spacing w:before="240" w:after="120"/>
      <w:jc w:val="both"/>
    </w:pPr>
    <w:rPr>
      <w:rFonts w:ascii="Verdana" w:hAnsi="Verdana"/>
      <w:kern w:val="1"/>
      <w:lang w:val="en-GB" w:eastAsia="ar-SA"/>
    </w:rPr>
  </w:style>
  <w:style w:type="character" w:customStyle="1" w:styleId="FootnoteTextChar">
    <w:name w:val="Footnote Text Char"/>
    <w:basedOn w:val="DefaultParagraphFont"/>
    <w:link w:val="FootnoteText"/>
    <w:uiPriority w:val="99"/>
    <w:rsid w:val="0030725F"/>
    <w:rPr>
      <w:rFonts w:ascii="Verdana" w:eastAsia="Times New Roman" w:hAnsi="Verdana" w:cs="Times New Roman"/>
      <w:kern w:val="1"/>
      <w:sz w:val="20"/>
      <w:szCs w:val="20"/>
      <w:lang w:val="en-GB" w:eastAsia="ar-SA"/>
    </w:rPr>
  </w:style>
  <w:style w:type="character" w:styleId="HTMLCite">
    <w:name w:val="HTML Cite"/>
    <w:uiPriority w:val="99"/>
    <w:unhideWhenUsed/>
    <w:rsid w:val="0030725F"/>
    <w:rPr>
      <w:i/>
      <w:iCs/>
    </w:rPr>
  </w:style>
  <w:style w:type="paragraph" w:styleId="HTMLPreformatted">
    <w:name w:val="HTML Preformatted"/>
    <w:basedOn w:val="Normal"/>
    <w:link w:val="HTMLPreformattedChar"/>
    <w:unhideWhenUsed/>
    <w:rsid w:val="003072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rPr>
  </w:style>
  <w:style w:type="character" w:customStyle="1" w:styleId="HTMLPreformattedChar">
    <w:name w:val="HTML Preformatted Char"/>
    <w:basedOn w:val="DefaultParagraphFont"/>
    <w:link w:val="HTMLPreformatted"/>
    <w:rsid w:val="0030725F"/>
    <w:rPr>
      <w:rFonts w:ascii="Courier New" w:eastAsia="Times New Roman" w:hAnsi="Courier New" w:cs="Times New Roman"/>
      <w:color w:val="000000"/>
      <w:sz w:val="20"/>
      <w:szCs w:val="20"/>
      <w:lang w:val="ro-RO"/>
    </w:rPr>
  </w:style>
  <w:style w:type="paragraph" w:styleId="Index1">
    <w:name w:val="index 1"/>
    <w:basedOn w:val="Normal"/>
    <w:next w:val="Normal"/>
    <w:semiHidden/>
    <w:rsid w:val="0030725F"/>
    <w:pPr>
      <w:widowControl/>
      <w:jc w:val="both"/>
    </w:pPr>
    <w:rPr>
      <w:sz w:val="24"/>
      <w:szCs w:val="24"/>
    </w:rPr>
  </w:style>
  <w:style w:type="paragraph" w:styleId="List">
    <w:name w:val="List"/>
    <w:basedOn w:val="BodyText"/>
    <w:rsid w:val="0030725F"/>
    <w:pPr>
      <w:suppressAutoHyphens/>
      <w:spacing w:after="120"/>
    </w:pPr>
    <w:rPr>
      <w:rFonts w:eastAsia="Lucida Sans Unicode" w:cs="Mangal"/>
      <w:kern w:val="1"/>
      <w:sz w:val="21"/>
      <w:lang w:val="en-GB" w:eastAsia="hi-IN" w:bidi="hi-IN"/>
    </w:rPr>
  </w:style>
  <w:style w:type="paragraph" w:styleId="List2">
    <w:name w:val="List 2"/>
    <w:basedOn w:val="List"/>
    <w:rsid w:val="0030725F"/>
    <w:pPr>
      <w:ind w:left="720" w:hanging="360"/>
    </w:pPr>
  </w:style>
  <w:style w:type="paragraph" w:styleId="ListBullet5">
    <w:name w:val="List Bullet 5"/>
    <w:basedOn w:val="Normal"/>
    <w:rsid w:val="0030725F"/>
    <w:pPr>
      <w:widowControl/>
      <w:tabs>
        <w:tab w:val="left" w:pos="360"/>
      </w:tabs>
      <w:spacing w:after="240"/>
      <w:ind w:left="360" w:hanging="360"/>
      <w:jc w:val="both"/>
    </w:pPr>
    <w:rPr>
      <w:lang w:val="en-GB" w:eastAsia="en-GB"/>
    </w:rPr>
  </w:style>
  <w:style w:type="paragraph" w:styleId="NormalWeb">
    <w:name w:val="Normal (Web)"/>
    <w:basedOn w:val="Normal"/>
    <w:uiPriority w:val="99"/>
    <w:rsid w:val="0030725F"/>
    <w:pPr>
      <w:widowControl/>
      <w:spacing w:before="100" w:beforeAutospacing="1" w:after="100" w:afterAutospacing="1"/>
    </w:pPr>
    <w:rPr>
      <w:sz w:val="24"/>
      <w:szCs w:val="24"/>
    </w:rPr>
  </w:style>
  <w:style w:type="character" w:styleId="PageNumber">
    <w:name w:val="page number"/>
    <w:rsid w:val="0030725F"/>
  </w:style>
  <w:style w:type="character" w:styleId="Strong">
    <w:name w:val="Strong"/>
    <w:qFormat/>
    <w:rsid w:val="0030725F"/>
    <w:rPr>
      <w:b/>
      <w:bCs/>
    </w:rPr>
  </w:style>
  <w:style w:type="paragraph" w:styleId="TOC1">
    <w:name w:val="toc 1"/>
    <w:basedOn w:val="Normal"/>
    <w:next w:val="Normal"/>
    <w:rsid w:val="0030725F"/>
    <w:pPr>
      <w:suppressAutoHyphens/>
      <w:spacing w:before="120"/>
    </w:pPr>
    <w:rPr>
      <w:rFonts w:eastAsia="Lucida Sans Unicode"/>
      <w:b/>
      <w:bCs/>
      <w:iCs/>
      <w:kern w:val="1"/>
      <w:sz w:val="24"/>
      <w:szCs w:val="24"/>
      <w:lang w:val="en-GB" w:eastAsia="hi-IN" w:bidi="hi-IN"/>
    </w:rPr>
  </w:style>
  <w:style w:type="paragraph" w:styleId="TOC2">
    <w:name w:val="toc 2"/>
    <w:basedOn w:val="Normal"/>
    <w:next w:val="Normal"/>
    <w:rsid w:val="0030725F"/>
    <w:pPr>
      <w:suppressAutoHyphens/>
      <w:spacing w:before="120"/>
      <w:ind w:left="220"/>
    </w:pPr>
    <w:rPr>
      <w:rFonts w:eastAsia="Lucida Sans Unicode"/>
      <w:b/>
      <w:bCs/>
      <w:kern w:val="1"/>
      <w:lang w:val="en-GB" w:eastAsia="hi-IN" w:bidi="hi-IN"/>
    </w:rPr>
  </w:style>
  <w:style w:type="paragraph" w:styleId="TOC3">
    <w:name w:val="toc 3"/>
    <w:basedOn w:val="Normal"/>
    <w:next w:val="Normal"/>
    <w:rsid w:val="0030725F"/>
    <w:pPr>
      <w:suppressAutoHyphens/>
      <w:ind w:left="440"/>
    </w:pPr>
    <w:rPr>
      <w:rFonts w:eastAsia="Lucida Sans Unicode"/>
      <w:kern w:val="1"/>
      <w:lang w:val="en-GB" w:eastAsia="hi-IN" w:bidi="hi-IN"/>
    </w:rPr>
  </w:style>
  <w:style w:type="paragraph" w:styleId="TOC4">
    <w:name w:val="toc 4"/>
    <w:basedOn w:val="Normal"/>
    <w:next w:val="Normal"/>
    <w:rsid w:val="0030725F"/>
    <w:pPr>
      <w:suppressAutoHyphens/>
      <w:ind w:left="660"/>
    </w:pPr>
    <w:rPr>
      <w:rFonts w:eastAsia="Lucida Sans Unicode"/>
      <w:kern w:val="1"/>
      <w:lang w:val="en-GB" w:eastAsia="hi-IN" w:bidi="hi-IN"/>
    </w:rPr>
  </w:style>
  <w:style w:type="paragraph" w:styleId="TOC5">
    <w:name w:val="toc 5"/>
    <w:basedOn w:val="Normal"/>
    <w:next w:val="Normal"/>
    <w:rsid w:val="0030725F"/>
    <w:pPr>
      <w:suppressAutoHyphens/>
      <w:ind w:left="880"/>
    </w:pPr>
    <w:rPr>
      <w:rFonts w:eastAsia="Lucida Sans Unicode"/>
      <w:kern w:val="1"/>
      <w:lang w:val="en-GB" w:eastAsia="hi-IN" w:bidi="hi-IN"/>
    </w:rPr>
  </w:style>
  <w:style w:type="paragraph" w:styleId="TOC6">
    <w:name w:val="toc 6"/>
    <w:basedOn w:val="Normal"/>
    <w:next w:val="Normal"/>
    <w:rsid w:val="0030725F"/>
    <w:pPr>
      <w:suppressAutoHyphens/>
      <w:ind w:left="1100"/>
    </w:pPr>
    <w:rPr>
      <w:rFonts w:eastAsia="Lucida Sans Unicode"/>
      <w:kern w:val="1"/>
      <w:lang w:val="en-GB" w:eastAsia="hi-IN" w:bidi="hi-IN"/>
    </w:rPr>
  </w:style>
  <w:style w:type="paragraph" w:styleId="TOC7">
    <w:name w:val="toc 7"/>
    <w:basedOn w:val="Normal"/>
    <w:next w:val="Normal"/>
    <w:rsid w:val="0030725F"/>
    <w:pPr>
      <w:suppressAutoHyphens/>
      <w:ind w:left="1320"/>
    </w:pPr>
    <w:rPr>
      <w:rFonts w:eastAsia="Lucida Sans Unicode"/>
      <w:kern w:val="1"/>
      <w:lang w:val="en-GB" w:eastAsia="hi-IN" w:bidi="hi-IN"/>
    </w:rPr>
  </w:style>
  <w:style w:type="paragraph" w:styleId="TOC8">
    <w:name w:val="toc 8"/>
    <w:basedOn w:val="Normal"/>
    <w:next w:val="Normal"/>
    <w:rsid w:val="0030725F"/>
    <w:pPr>
      <w:suppressAutoHyphens/>
      <w:ind w:left="1540"/>
    </w:pPr>
    <w:rPr>
      <w:rFonts w:eastAsia="Lucida Sans Unicode"/>
      <w:kern w:val="1"/>
      <w:lang w:val="en-GB" w:eastAsia="hi-IN" w:bidi="hi-IN"/>
    </w:rPr>
  </w:style>
  <w:style w:type="paragraph" w:styleId="TOC9">
    <w:name w:val="toc 9"/>
    <w:basedOn w:val="Normal"/>
    <w:next w:val="Normal"/>
    <w:rsid w:val="0030725F"/>
    <w:pPr>
      <w:suppressAutoHyphens/>
      <w:ind w:left="1760"/>
    </w:pPr>
    <w:rPr>
      <w:rFonts w:eastAsia="Lucida Sans Unicode"/>
      <w:kern w:val="1"/>
      <w:lang w:val="en-GB" w:eastAsia="hi-IN" w:bidi="hi-IN"/>
    </w:rPr>
  </w:style>
  <w:style w:type="paragraph" w:customStyle="1" w:styleId="DefaultText1">
    <w:name w:val="Default Text:1"/>
    <w:basedOn w:val="Normal"/>
    <w:link w:val="DefaultText1Char"/>
    <w:rsid w:val="0030725F"/>
    <w:pPr>
      <w:widowControl/>
      <w:overflowPunct w:val="0"/>
      <w:adjustRightInd w:val="0"/>
      <w:textAlignment w:val="baseline"/>
    </w:pPr>
    <w:rPr>
      <w:sz w:val="24"/>
    </w:rPr>
  </w:style>
  <w:style w:type="character" w:customStyle="1" w:styleId="DefaultText1Char">
    <w:name w:val="Default Text:1 Char"/>
    <w:link w:val="DefaultText1"/>
    <w:rsid w:val="0030725F"/>
    <w:rPr>
      <w:rFonts w:ascii="Times New Roman" w:eastAsia="Times New Roman" w:hAnsi="Times New Roman" w:cs="Times New Roman"/>
      <w:sz w:val="24"/>
      <w:szCs w:val="20"/>
    </w:rPr>
  </w:style>
  <w:style w:type="paragraph" w:customStyle="1" w:styleId="CharCharCaracterCharCharChar">
    <w:name w:val="Char Char Caracter Char Char Char"/>
    <w:basedOn w:val="Normal"/>
    <w:rsid w:val="0030725F"/>
    <w:pPr>
      <w:widowControl/>
    </w:pPr>
    <w:rPr>
      <w:sz w:val="24"/>
      <w:szCs w:val="24"/>
      <w:lang w:val="pl-PL" w:eastAsia="pl-PL"/>
    </w:rPr>
  </w:style>
  <w:style w:type="paragraph" w:customStyle="1" w:styleId="classification">
    <w:name w:val="classification"/>
    <w:basedOn w:val="Normal"/>
    <w:rsid w:val="0030725F"/>
    <w:pPr>
      <w:widowControl/>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jc w:val="center"/>
    </w:pPr>
    <w:rPr>
      <w:caps/>
      <w:lang w:val="en-GB"/>
    </w:rPr>
  </w:style>
  <w:style w:type="paragraph" w:customStyle="1" w:styleId="FR1">
    <w:name w:val="FR1"/>
    <w:rsid w:val="0030725F"/>
    <w:rPr>
      <w:rFonts w:eastAsia="Times New Roman" w:cs="Times New Roman"/>
      <w:b/>
      <w:sz w:val="36"/>
    </w:rPr>
  </w:style>
  <w:style w:type="character" w:customStyle="1" w:styleId="tli1">
    <w:name w:val="tli1"/>
    <w:rsid w:val="0030725F"/>
  </w:style>
  <w:style w:type="paragraph" w:customStyle="1" w:styleId="DefaultText">
    <w:name w:val="Default Text"/>
    <w:basedOn w:val="Normal"/>
    <w:link w:val="DefaultTextChar"/>
    <w:rsid w:val="0030725F"/>
    <w:pPr>
      <w:widowControl/>
      <w:overflowPunct w:val="0"/>
      <w:adjustRightInd w:val="0"/>
      <w:textAlignment w:val="baseline"/>
    </w:pPr>
    <w:rPr>
      <w:sz w:val="24"/>
      <w:szCs w:val="24"/>
    </w:rPr>
  </w:style>
  <w:style w:type="character" w:customStyle="1" w:styleId="DefaultTextChar">
    <w:name w:val="Default Text Char"/>
    <w:link w:val="DefaultText"/>
    <w:locked/>
    <w:rsid w:val="0030725F"/>
    <w:rPr>
      <w:rFonts w:ascii="Times New Roman" w:eastAsia="Times New Roman" w:hAnsi="Times New Roman" w:cs="Times New Roman"/>
      <w:sz w:val="24"/>
      <w:szCs w:val="24"/>
    </w:rPr>
  </w:style>
  <w:style w:type="paragraph" w:customStyle="1" w:styleId="TableText">
    <w:name w:val="Table Text"/>
    <w:basedOn w:val="Normal"/>
    <w:rsid w:val="0030725F"/>
    <w:pPr>
      <w:widowControl/>
      <w:tabs>
        <w:tab w:val="decimal" w:pos="0"/>
      </w:tabs>
      <w:overflowPunct w:val="0"/>
      <w:adjustRightInd w:val="0"/>
      <w:textAlignment w:val="baseline"/>
    </w:pPr>
    <w:rPr>
      <w:sz w:val="24"/>
      <w:szCs w:val="24"/>
    </w:rPr>
  </w:style>
  <w:style w:type="paragraph" w:customStyle="1" w:styleId="DefaultText2">
    <w:name w:val="Default Text:2"/>
    <w:basedOn w:val="Normal"/>
    <w:rsid w:val="0030725F"/>
    <w:pPr>
      <w:widowControl/>
    </w:pPr>
    <w:rPr>
      <w:sz w:val="24"/>
    </w:rPr>
  </w:style>
  <w:style w:type="paragraph" w:customStyle="1" w:styleId="OutlineNotIndented">
    <w:name w:val="Outline (Not Indented)"/>
    <w:basedOn w:val="Normal"/>
    <w:rsid w:val="0030725F"/>
    <w:pPr>
      <w:widowControl/>
    </w:pPr>
    <w:rPr>
      <w:sz w:val="24"/>
    </w:rPr>
  </w:style>
  <w:style w:type="paragraph" w:customStyle="1" w:styleId="OutlineIndented">
    <w:name w:val="Outline (Indented)"/>
    <w:basedOn w:val="Normal"/>
    <w:rsid w:val="0030725F"/>
    <w:pPr>
      <w:widowControl/>
    </w:pPr>
    <w:rPr>
      <w:sz w:val="24"/>
    </w:rPr>
  </w:style>
  <w:style w:type="paragraph" w:customStyle="1" w:styleId="NumberList">
    <w:name w:val="Number List"/>
    <w:basedOn w:val="Normal"/>
    <w:rsid w:val="0030725F"/>
    <w:pPr>
      <w:widowControl/>
    </w:pPr>
    <w:rPr>
      <w:sz w:val="24"/>
    </w:rPr>
  </w:style>
  <w:style w:type="paragraph" w:customStyle="1" w:styleId="FirstLineIndent">
    <w:name w:val="First Line Indent"/>
    <w:basedOn w:val="Normal"/>
    <w:rsid w:val="0030725F"/>
    <w:pPr>
      <w:widowControl/>
      <w:ind w:firstLine="720"/>
    </w:pPr>
    <w:rPr>
      <w:sz w:val="24"/>
    </w:rPr>
  </w:style>
  <w:style w:type="paragraph" w:customStyle="1" w:styleId="Bullet2">
    <w:name w:val="Bullet 2"/>
    <w:basedOn w:val="Normal"/>
    <w:rsid w:val="0030725F"/>
    <w:pPr>
      <w:widowControl/>
    </w:pPr>
    <w:rPr>
      <w:sz w:val="24"/>
    </w:rPr>
  </w:style>
  <w:style w:type="paragraph" w:customStyle="1" w:styleId="Bullet1">
    <w:name w:val="Bullet 1"/>
    <w:basedOn w:val="Normal"/>
    <w:rsid w:val="0030725F"/>
    <w:pPr>
      <w:widowControl/>
    </w:pPr>
    <w:rPr>
      <w:sz w:val="24"/>
    </w:rPr>
  </w:style>
  <w:style w:type="paragraph" w:customStyle="1" w:styleId="BodySingle">
    <w:name w:val="Body Single"/>
    <w:basedOn w:val="Normal"/>
    <w:rsid w:val="0030725F"/>
    <w:pPr>
      <w:widowControl/>
    </w:pPr>
    <w:rPr>
      <w:sz w:val="24"/>
    </w:rPr>
  </w:style>
  <w:style w:type="paragraph" w:customStyle="1" w:styleId="Annexetitle">
    <w:name w:val="Annexe_title"/>
    <w:basedOn w:val="Heading1"/>
    <w:next w:val="Normal"/>
    <w:rsid w:val="0030725F"/>
    <w:pPr>
      <w:keepNext w:val="0"/>
      <w:outlineLvl w:val="9"/>
    </w:pPr>
    <w:rPr>
      <w:caps/>
      <w:smallCaps/>
      <w:sz w:val="24"/>
      <w:lang w:val="fr-FR"/>
    </w:rPr>
  </w:style>
  <w:style w:type="paragraph" w:customStyle="1" w:styleId="normaltableau">
    <w:name w:val="normal_tableau"/>
    <w:basedOn w:val="Normal"/>
    <w:rsid w:val="0030725F"/>
    <w:pPr>
      <w:widowControl/>
      <w:spacing w:before="120" w:after="120"/>
      <w:jc w:val="both"/>
    </w:pPr>
    <w:rPr>
      <w:rFonts w:ascii="Optima" w:hAnsi="Optima"/>
      <w:lang w:val="en-GB"/>
    </w:rPr>
  </w:style>
  <w:style w:type="paragraph" w:customStyle="1" w:styleId="oddl-nadpis">
    <w:name w:val="oddíl-nadpis"/>
    <w:basedOn w:val="Normal"/>
    <w:rsid w:val="0030725F"/>
    <w:pPr>
      <w:keepNext/>
      <w:tabs>
        <w:tab w:val="left" w:pos="567"/>
      </w:tabs>
      <w:spacing w:before="240" w:line="240" w:lineRule="atLeast"/>
    </w:pPr>
    <w:rPr>
      <w:b/>
      <w:lang w:val="cs-CZ" w:eastAsia="fr-FR"/>
    </w:rPr>
  </w:style>
  <w:style w:type="character" w:customStyle="1" w:styleId="do1">
    <w:name w:val="do1"/>
    <w:rsid w:val="0030725F"/>
    <w:rPr>
      <w:b/>
      <w:bCs/>
      <w:sz w:val="26"/>
      <w:szCs w:val="26"/>
    </w:rPr>
  </w:style>
  <w:style w:type="character" w:customStyle="1" w:styleId="tpa1">
    <w:name w:val="tpa1"/>
    <w:qFormat/>
    <w:rsid w:val="0030725F"/>
  </w:style>
  <w:style w:type="character" w:customStyle="1" w:styleId="li1">
    <w:name w:val="li1"/>
    <w:rsid w:val="0030725F"/>
    <w:rPr>
      <w:b/>
      <w:bCs/>
      <w:color w:val="8F0000"/>
    </w:rPr>
  </w:style>
  <w:style w:type="paragraph" w:customStyle="1" w:styleId="CharCharCaracterCharCharChar1">
    <w:name w:val="Char Char Caracter Char Char Char1"/>
    <w:basedOn w:val="Normal"/>
    <w:rsid w:val="0030725F"/>
    <w:pPr>
      <w:widowControl/>
    </w:pPr>
    <w:rPr>
      <w:sz w:val="24"/>
      <w:szCs w:val="24"/>
      <w:lang w:val="pl-PL" w:eastAsia="pl-PL"/>
    </w:rPr>
  </w:style>
  <w:style w:type="paragraph" w:customStyle="1" w:styleId="Corpodeltesto">
    <w:name w:val="Corpo del testo"/>
    <w:basedOn w:val="Normal"/>
    <w:rsid w:val="0030725F"/>
    <w:pPr>
      <w:jc w:val="both"/>
    </w:pPr>
    <w:rPr>
      <w:lang w:val="it-IT"/>
    </w:rPr>
  </w:style>
  <w:style w:type="character" w:customStyle="1" w:styleId="tsp1">
    <w:name w:val="tsp1"/>
    <w:rsid w:val="0030725F"/>
  </w:style>
  <w:style w:type="character" w:customStyle="1" w:styleId="tax1">
    <w:name w:val="tax1"/>
    <w:rsid w:val="0030725F"/>
    <w:rPr>
      <w:b/>
      <w:bCs/>
      <w:sz w:val="26"/>
      <w:szCs w:val="26"/>
    </w:rPr>
  </w:style>
  <w:style w:type="paragraph" w:customStyle="1" w:styleId="CaracterCaracter">
    <w:name w:val="Caracter Caracter"/>
    <w:basedOn w:val="Normal"/>
    <w:rsid w:val="0030725F"/>
    <w:pPr>
      <w:widowControl/>
    </w:pPr>
    <w:rPr>
      <w:sz w:val="24"/>
      <w:szCs w:val="24"/>
      <w:lang w:val="pl-PL" w:eastAsia="pl-PL"/>
    </w:rPr>
  </w:style>
  <w:style w:type="paragraph" w:customStyle="1" w:styleId="NormalWeb2">
    <w:name w:val="Normal (Web)2"/>
    <w:basedOn w:val="Normal"/>
    <w:link w:val="NormalWeb2Char"/>
    <w:rsid w:val="0030725F"/>
    <w:pPr>
      <w:widowControl/>
      <w:spacing w:before="105" w:after="105"/>
      <w:ind w:left="105" w:right="105"/>
    </w:pPr>
    <w:rPr>
      <w:sz w:val="24"/>
      <w:szCs w:val="24"/>
    </w:rPr>
  </w:style>
  <w:style w:type="character" w:customStyle="1" w:styleId="NormalWeb2Char">
    <w:name w:val="Normal (Web)2 Char"/>
    <w:link w:val="NormalWeb2"/>
    <w:rsid w:val="0030725F"/>
    <w:rPr>
      <w:rFonts w:ascii="Times New Roman" w:eastAsia="Times New Roman" w:hAnsi="Times New Roman" w:cs="Times New Roman"/>
      <w:sz w:val="24"/>
      <w:szCs w:val="24"/>
      <w:lang w:val="ro-RO"/>
    </w:rPr>
  </w:style>
  <w:style w:type="paragraph" w:customStyle="1" w:styleId="CharCharCharChar">
    <w:name w:val="Char Char Char Char"/>
    <w:basedOn w:val="Normal"/>
    <w:rsid w:val="0030725F"/>
    <w:pPr>
      <w:widowControl/>
    </w:pPr>
    <w:rPr>
      <w:sz w:val="24"/>
      <w:szCs w:val="24"/>
      <w:lang w:val="pl-PL" w:eastAsia="pl-PL"/>
    </w:rPr>
  </w:style>
  <w:style w:type="character" w:customStyle="1" w:styleId="rvts7">
    <w:name w:val="rvts7"/>
    <w:rsid w:val="0030725F"/>
  </w:style>
  <w:style w:type="character" w:customStyle="1" w:styleId="ListParagraphChar">
    <w:name w:val="List Paragraph Char"/>
    <w:link w:val="ListParagraph"/>
    <w:uiPriority w:val="34"/>
    <w:locked/>
    <w:rsid w:val="0030725F"/>
    <w:rPr>
      <w:rFonts w:ascii="Times New Roman" w:eastAsia="Times New Roman" w:hAnsi="Times New Roman" w:cs="Times New Roman"/>
      <w:lang w:val="ro-RO"/>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30725F"/>
    <w:pPr>
      <w:widowControl/>
    </w:pPr>
    <w:rPr>
      <w:sz w:val="24"/>
      <w:szCs w:val="24"/>
      <w:lang w:val="pl-PL" w:eastAsia="pl-PL"/>
    </w:rPr>
  </w:style>
  <w:style w:type="character" w:customStyle="1" w:styleId="labeldatatext">
    <w:name w:val="labeldatatext"/>
    <w:rsid w:val="0030725F"/>
  </w:style>
  <w:style w:type="character" w:customStyle="1" w:styleId="WW8Num3z0">
    <w:name w:val="WW8Num3z0"/>
    <w:rsid w:val="0030725F"/>
    <w:rPr>
      <w:rFonts w:ascii="Arial" w:hAnsi="Arial" w:cs="Symbol"/>
    </w:rPr>
  </w:style>
  <w:style w:type="character" w:customStyle="1" w:styleId="WW8Num4z0">
    <w:name w:val="WW8Num4z0"/>
    <w:rsid w:val="0030725F"/>
    <w:rPr>
      <w:rFonts w:ascii="Symbol" w:hAnsi="Symbol"/>
    </w:rPr>
  </w:style>
  <w:style w:type="character" w:customStyle="1" w:styleId="WW8Num5z0">
    <w:name w:val="WW8Num5z0"/>
    <w:rsid w:val="0030725F"/>
    <w:rPr>
      <w:rFonts w:ascii="Symbol" w:hAnsi="Symbol"/>
    </w:rPr>
  </w:style>
  <w:style w:type="character" w:customStyle="1" w:styleId="WW8Num6z0">
    <w:name w:val="WW8Num6z0"/>
    <w:rsid w:val="0030725F"/>
    <w:rPr>
      <w:rFonts w:ascii="Symbol" w:hAnsi="Symbol"/>
    </w:rPr>
  </w:style>
  <w:style w:type="character" w:customStyle="1" w:styleId="WW8Num7z0">
    <w:name w:val="WW8Num7z0"/>
    <w:rsid w:val="0030725F"/>
    <w:rPr>
      <w:rFonts w:ascii="Symbol" w:hAnsi="Symbol"/>
    </w:rPr>
  </w:style>
  <w:style w:type="character" w:customStyle="1" w:styleId="WW8Num8z1">
    <w:name w:val="WW8Num8z1"/>
    <w:rsid w:val="0030725F"/>
    <w:rPr>
      <w:b/>
    </w:rPr>
  </w:style>
  <w:style w:type="character" w:customStyle="1" w:styleId="WW8Num9z0">
    <w:name w:val="WW8Num9z0"/>
    <w:rsid w:val="0030725F"/>
    <w:rPr>
      <w:b/>
      <w:color w:val="auto"/>
    </w:rPr>
  </w:style>
  <w:style w:type="character" w:customStyle="1" w:styleId="WW8Num10z0">
    <w:name w:val="WW8Num10z0"/>
    <w:rsid w:val="0030725F"/>
    <w:rPr>
      <w:rFonts w:ascii="Symbol" w:hAnsi="Symbol"/>
    </w:rPr>
  </w:style>
  <w:style w:type="character" w:customStyle="1" w:styleId="WW8Num13z0">
    <w:name w:val="WW8Num13z0"/>
    <w:rsid w:val="0030725F"/>
    <w:rPr>
      <w:rFonts w:ascii="Arial" w:hAnsi="Arial" w:cs="Arial"/>
    </w:rPr>
  </w:style>
  <w:style w:type="character" w:customStyle="1" w:styleId="WW8Num17z0">
    <w:name w:val="WW8Num17z0"/>
    <w:rsid w:val="0030725F"/>
    <w:rPr>
      <w:b w:val="0"/>
    </w:rPr>
  </w:style>
  <w:style w:type="character" w:customStyle="1" w:styleId="Absatz-Standardschriftart">
    <w:name w:val="Absatz-Standardschriftart"/>
    <w:rsid w:val="0030725F"/>
  </w:style>
  <w:style w:type="character" w:customStyle="1" w:styleId="WW-Absatz-Standardschriftart">
    <w:name w:val="WW-Absatz-Standardschriftart"/>
    <w:rsid w:val="0030725F"/>
  </w:style>
  <w:style w:type="character" w:customStyle="1" w:styleId="WW-DefaultParagraphFont">
    <w:name w:val="WW-Default Paragraph Font"/>
    <w:rsid w:val="0030725F"/>
  </w:style>
  <w:style w:type="character" w:customStyle="1" w:styleId="WW-DefaultParagraphFont1">
    <w:name w:val="WW-Default Paragraph Font1"/>
    <w:rsid w:val="0030725F"/>
  </w:style>
  <w:style w:type="character" w:customStyle="1" w:styleId="WW8Num8z0">
    <w:name w:val="WW8Num8z0"/>
    <w:rsid w:val="0030725F"/>
    <w:rPr>
      <w:rFonts w:ascii="Symbol" w:hAnsi="Symbol"/>
    </w:rPr>
  </w:style>
  <w:style w:type="character" w:customStyle="1" w:styleId="WW8Num15z0">
    <w:name w:val="WW8Num15z0"/>
    <w:rsid w:val="0030725F"/>
    <w:rPr>
      <w:rFonts w:ascii="Symbol" w:hAnsi="Symbol"/>
    </w:rPr>
  </w:style>
  <w:style w:type="character" w:customStyle="1" w:styleId="WW8Num18z0">
    <w:name w:val="WW8Num18z0"/>
    <w:rsid w:val="0030725F"/>
    <w:rPr>
      <w:rFonts w:ascii="Wingdings" w:hAnsi="Wingdings"/>
      <w:sz w:val="16"/>
    </w:rPr>
  </w:style>
  <w:style w:type="character" w:customStyle="1" w:styleId="WW8Num19z0">
    <w:name w:val="WW8Num19z0"/>
    <w:rsid w:val="0030725F"/>
    <w:rPr>
      <w:rFonts w:ascii="Arial" w:hAnsi="Arial" w:cs="Times New Roman"/>
      <w:b/>
      <w:i w:val="0"/>
      <w:sz w:val="24"/>
    </w:rPr>
  </w:style>
  <w:style w:type="character" w:customStyle="1" w:styleId="WW8Num20z0">
    <w:name w:val="WW8Num20z0"/>
    <w:rsid w:val="0030725F"/>
    <w:rPr>
      <w:rFonts w:ascii="Symbol" w:hAnsi="Symbol"/>
      <w:color w:val="auto"/>
    </w:rPr>
  </w:style>
  <w:style w:type="character" w:customStyle="1" w:styleId="WW8Num21z0">
    <w:name w:val="WW8Num21z0"/>
    <w:rsid w:val="0030725F"/>
    <w:rPr>
      <w:b/>
    </w:rPr>
  </w:style>
  <w:style w:type="character" w:customStyle="1" w:styleId="WW8Num22z1">
    <w:name w:val="WW8Num22z1"/>
    <w:rsid w:val="0030725F"/>
    <w:rPr>
      <w:b/>
    </w:rPr>
  </w:style>
  <w:style w:type="character" w:customStyle="1" w:styleId="WW8Num23z0">
    <w:name w:val="WW8Num23z0"/>
    <w:rsid w:val="0030725F"/>
    <w:rPr>
      <w:b/>
      <w:color w:val="auto"/>
    </w:rPr>
  </w:style>
  <w:style w:type="character" w:customStyle="1" w:styleId="WW8Num24z0">
    <w:name w:val="WW8Num24z0"/>
    <w:rsid w:val="0030725F"/>
    <w:rPr>
      <w:rFonts w:ascii="Arial" w:hAnsi="Arial" w:cs="Symbol"/>
    </w:rPr>
  </w:style>
  <w:style w:type="character" w:customStyle="1" w:styleId="WW8Num27z0">
    <w:name w:val="WW8Num27z0"/>
    <w:rsid w:val="0030725F"/>
    <w:rPr>
      <w:rFonts w:ascii="Arial" w:hAnsi="Arial" w:cs="Arial"/>
    </w:rPr>
  </w:style>
  <w:style w:type="character" w:customStyle="1" w:styleId="WW8Num29z0">
    <w:name w:val="WW8Num29z0"/>
    <w:rsid w:val="0030725F"/>
    <w:rPr>
      <w:rFonts w:ascii="Symbol" w:hAnsi="Symbol"/>
    </w:rPr>
  </w:style>
  <w:style w:type="character" w:customStyle="1" w:styleId="WW8Num46z0">
    <w:name w:val="WW8Num46z0"/>
    <w:rsid w:val="0030725F"/>
    <w:rPr>
      <w:b w:val="0"/>
    </w:rPr>
  </w:style>
  <w:style w:type="character" w:customStyle="1" w:styleId="WW-DefaultParagraphFont11">
    <w:name w:val="WW-Default Paragraph Font11"/>
    <w:rsid w:val="0030725F"/>
  </w:style>
  <w:style w:type="character" w:customStyle="1" w:styleId="WW-Absatz-Standardschriftart1">
    <w:name w:val="WW-Absatz-Standardschriftart1"/>
    <w:rsid w:val="0030725F"/>
  </w:style>
  <w:style w:type="character" w:customStyle="1" w:styleId="WW-Absatz-Standardschriftart11">
    <w:name w:val="WW-Absatz-Standardschriftart11"/>
    <w:rsid w:val="0030725F"/>
  </w:style>
  <w:style w:type="character" w:customStyle="1" w:styleId="WW-Absatz-Standardschriftart111">
    <w:name w:val="WW-Absatz-Standardschriftart111"/>
    <w:rsid w:val="0030725F"/>
  </w:style>
  <w:style w:type="character" w:customStyle="1" w:styleId="WW-DefaultParagraphFont111">
    <w:name w:val="WW-Default Paragraph Font111"/>
    <w:rsid w:val="0030725F"/>
  </w:style>
  <w:style w:type="character" w:customStyle="1" w:styleId="WW-Absatz-Standardschriftart1111">
    <w:name w:val="WW-Absatz-Standardschriftart1111"/>
    <w:rsid w:val="0030725F"/>
  </w:style>
  <w:style w:type="character" w:customStyle="1" w:styleId="NumberingSymbols">
    <w:name w:val="Numbering Symbols"/>
    <w:rsid w:val="0030725F"/>
  </w:style>
  <w:style w:type="character" w:customStyle="1" w:styleId="med11">
    <w:name w:val="med11"/>
    <w:rsid w:val="0030725F"/>
    <w:rPr>
      <w:sz w:val="18"/>
      <w:szCs w:val="18"/>
    </w:rPr>
  </w:style>
  <w:style w:type="character" w:customStyle="1" w:styleId="FootnoteCharacters">
    <w:name w:val="Footnote Characters"/>
    <w:rsid w:val="0030725F"/>
    <w:rPr>
      <w:vertAlign w:val="superscript"/>
    </w:rPr>
  </w:style>
  <w:style w:type="character" w:customStyle="1" w:styleId="EndnoteCharacters">
    <w:name w:val="Endnote Characters"/>
    <w:rsid w:val="0030725F"/>
    <w:rPr>
      <w:vertAlign w:val="superscript"/>
    </w:rPr>
  </w:style>
  <w:style w:type="character" w:customStyle="1" w:styleId="WW-EndnoteCharacters">
    <w:name w:val="WW-Endnote Characters"/>
    <w:rsid w:val="0030725F"/>
  </w:style>
  <w:style w:type="paragraph" w:customStyle="1" w:styleId="Heading">
    <w:name w:val="Heading"/>
    <w:basedOn w:val="Normal"/>
    <w:next w:val="BodyText"/>
    <w:rsid w:val="0030725F"/>
    <w:pPr>
      <w:keepNext/>
      <w:suppressAutoHyphens/>
      <w:spacing w:before="240" w:after="120"/>
    </w:pPr>
    <w:rPr>
      <w:rFonts w:eastAsia="Lucida Sans Unicode" w:cs="Mangal"/>
      <w:kern w:val="1"/>
      <w:sz w:val="24"/>
      <w:szCs w:val="28"/>
      <w:lang w:val="en-GB" w:eastAsia="hi-IN" w:bidi="hi-IN"/>
    </w:rPr>
  </w:style>
  <w:style w:type="paragraph" w:customStyle="1" w:styleId="Index">
    <w:name w:val="Index"/>
    <w:basedOn w:val="Normal"/>
    <w:rsid w:val="0030725F"/>
    <w:pPr>
      <w:suppressLineNumbers/>
      <w:suppressAutoHyphens/>
    </w:pPr>
    <w:rPr>
      <w:rFonts w:eastAsia="Lucida Sans Unicode" w:cs="Mangal"/>
      <w:kern w:val="1"/>
      <w:szCs w:val="24"/>
      <w:lang w:val="en-GB" w:eastAsia="hi-IN" w:bidi="hi-IN"/>
    </w:rPr>
  </w:style>
  <w:style w:type="paragraph" w:customStyle="1" w:styleId="List1">
    <w:name w:val="List 1"/>
    <w:basedOn w:val="List"/>
    <w:rsid w:val="0030725F"/>
    <w:pPr>
      <w:ind w:left="360" w:hanging="360"/>
    </w:pPr>
  </w:style>
  <w:style w:type="paragraph" w:customStyle="1" w:styleId="TableContents">
    <w:name w:val="Table Contents"/>
    <w:basedOn w:val="Normal"/>
    <w:rsid w:val="0030725F"/>
    <w:pPr>
      <w:suppressLineNumbers/>
      <w:suppressAutoHyphens/>
    </w:pPr>
    <w:rPr>
      <w:rFonts w:eastAsia="Lucida Sans Unicode" w:cs="Mangal"/>
      <w:kern w:val="1"/>
      <w:szCs w:val="24"/>
      <w:lang w:val="en-GB" w:eastAsia="hi-IN" w:bidi="hi-IN"/>
    </w:rPr>
  </w:style>
  <w:style w:type="paragraph" w:customStyle="1" w:styleId="TableHeading">
    <w:name w:val="Table Heading"/>
    <w:basedOn w:val="TableContents"/>
    <w:rsid w:val="0030725F"/>
    <w:pPr>
      <w:jc w:val="center"/>
    </w:pPr>
    <w:rPr>
      <w:b/>
      <w:bCs/>
    </w:rPr>
  </w:style>
  <w:style w:type="paragraph" w:customStyle="1" w:styleId="StyleFormularItalic">
    <w:name w:val="Style Formular + Italic"/>
    <w:basedOn w:val="Normal"/>
    <w:rsid w:val="0030725F"/>
    <w:pPr>
      <w:keepNext/>
      <w:widowControl/>
      <w:suppressAutoHyphens/>
      <w:jc w:val="center"/>
    </w:pPr>
    <w:rPr>
      <w:b/>
      <w:iCs/>
      <w:kern w:val="1"/>
      <w:lang w:eastAsia="ar-SA"/>
    </w:rPr>
  </w:style>
  <w:style w:type="paragraph" w:customStyle="1" w:styleId="WW-Default">
    <w:name w:val="WW-Default"/>
    <w:rsid w:val="0030725F"/>
    <w:pPr>
      <w:widowControl/>
      <w:suppressAutoHyphens/>
    </w:pPr>
    <w:rPr>
      <w:rFonts w:ascii="Times New Roman" w:hAnsi="Times New Roman" w:cs="Times New Roman"/>
      <w:color w:val="000000"/>
      <w:sz w:val="24"/>
      <w:szCs w:val="24"/>
      <w:lang w:eastAsia="ar-SA"/>
    </w:rPr>
  </w:style>
  <w:style w:type="paragraph" w:customStyle="1" w:styleId="text-3mezera">
    <w:name w:val="text - 3 mezera"/>
    <w:basedOn w:val="Normal"/>
    <w:rsid w:val="0030725F"/>
    <w:pPr>
      <w:suppressAutoHyphens/>
      <w:snapToGrid w:val="0"/>
      <w:spacing w:before="60" w:line="240" w:lineRule="exact"/>
      <w:jc w:val="both"/>
    </w:pPr>
    <w:rPr>
      <w:kern w:val="1"/>
      <w:sz w:val="24"/>
      <w:szCs w:val="24"/>
      <w:lang w:val="cs-CZ" w:eastAsia="ar-SA"/>
    </w:rPr>
  </w:style>
  <w:style w:type="paragraph" w:customStyle="1" w:styleId="UG-Heading2">
    <w:name w:val="UG - Heading 2"/>
    <w:basedOn w:val="Heading2"/>
    <w:rsid w:val="0030725F"/>
    <w:pPr>
      <w:suppressAutoHyphens/>
      <w:spacing w:before="0" w:after="240"/>
      <w:jc w:val="center"/>
    </w:pPr>
    <w:rPr>
      <w:rFonts w:ascii="Times New Roman Bold" w:eastAsia="Lucida Sans Unicode" w:hAnsi="Times New Roman Bold" w:cs="Mangal"/>
      <w:kern w:val="1"/>
      <w:sz w:val="32"/>
      <w:szCs w:val="28"/>
      <w:lang w:val="en-GB" w:eastAsia="hi-IN" w:bidi="hi-IN"/>
    </w:rPr>
  </w:style>
  <w:style w:type="paragraph" w:customStyle="1" w:styleId="Contents10">
    <w:name w:val="Contents 10"/>
    <w:basedOn w:val="Index"/>
    <w:rsid w:val="0030725F"/>
    <w:pPr>
      <w:tabs>
        <w:tab w:val="right" w:leader="dot" w:pos="7091"/>
      </w:tabs>
      <w:ind w:left="2547"/>
    </w:pPr>
  </w:style>
  <w:style w:type="character" w:customStyle="1" w:styleId="rvts18">
    <w:name w:val="rvts18"/>
    <w:rsid w:val="0030725F"/>
  </w:style>
  <w:style w:type="paragraph" w:customStyle="1" w:styleId="CaracterCaracter2CharCharCaracterCaracterCharCharCaracterCaracterCharCharCaracterCaracterCharCharCaracterCaracter1">
    <w:name w:val="Caracter Caracter2 Char Char Caracter Caracter Char Char Caracter Caracter Char Char Caracter Caracter Char Char Caracter Caracter1"/>
    <w:basedOn w:val="Normal"/>
    <w:rsid w:val="0030725F"/>
    <w:pPr>
      <w:widowControl/>
    </w:pPr>
    <w:rPr>
      <w:sz w:val="24"/>
      <w:szCs w:val="24"/>
      <w:lang w:val="pl-PL" w:eastAsia="pl-PL"/>
    </w:rPr>
  </w:style>
  <w:style w:type="character" w:customStyle="1" w:styleId="slit">
    <w:name w:val="s_lit"/>
    <w:rsid w:val="0030725F"/>
  </w:style>
  <w:style w:type="character" w:customStyle="1" w:styleId="slitbdy">
    <w:name w:val="s_lit_bdy"/>
    <w:rsid w:val="0030725F"/>
  </w:style>
  <w:style w:type="character" w:customStyle="1" w:styleId="spar">
    <w:name w:val="s_par"/>
    <w:rsid w:val="0030725F"/>
  </w:style>
  <w:style w:type="paragraph" w:styleId="Revision">
    <w:name w:val="Revision"/>
    <w:uiPriority w:val="99"/>
    <w:semiHidden/>
    <w:rsid w:val="0030725F"/>
    <w:pPr>
      <w:widowControl/>
    </w:pPr>
    <w:rPr>
      <w:rFonts w:ascii="Times New Roman" w:eastAsia="Times New Roman" w:hAnsi="Times New Roman" w:cs="Times New Roman"/>
      <w:sz w:val="24"/>
      <w:szCs w:val="24"/>
    </w:rPr>
  </w:style>
  <w:style w:type="paragraph" w:customStyle="1" w:styleId="yiv7284157779msonormal">
    <w:name w:val="yiv7284157779msonormal"/>
    <w:basedOn w:val="Normal"/>
    <w:rsid w:val="0030725F"/>
    <w:pPr>
      <w:widowControl/>
      <w:spacing w:before="100" w:beforeAutospacing="1" w:after="100" w:afterAutospacing="1"/>
    </w:pPr>
    <w:rPr>
      <w:sz w:val="24"/>
      <w:szCs w:val="24"/>
    </w:rPr>
  </w:style>
  <w:style w:type="paragraph" w:styleId="NoSpacing">
    <w:name w:val="No Spacing"/>
    <w:link w:val="NoSpacingChar"/>
    <w:uiPriority w:val="1"/>
    <w:qFormat/>
    <w:rsid w:val="0030725F"/>
    <w:pPr>
      <w:widowControl/>
    </w:pPr>
    <w:rPr>
      <w:rFonts w:ascii="Calibri" w:eastAsia="Calibri" w:hAnsi="Calibri" w:cs="Times New Roman"/>
      <w:lang w:val="ro-RO"/>
    </w:rPr>
  </w:style>
  <w:style w:type="character" w:customStyle="1" w:styleId="NoSpacingChar">
    <w:name w:val="No Spacing Char"/>
    <w:link w:val="NoSpacing"/>
    <w:uiPriority w:val="1"/>
    <w:locked/>
    <w:rsid w:val="0030725F"/>
    <w:rPr>
      <w:rFonts w:ascii="Calibri" w:eastAsia="Calibri" w:hAnsi="Calibri" w:cs="Times New Roman"/>
      <w:lang w:val="ro-RO"/>
    </w:rPr>
  </w:style>
  <w:style w:type="character" w:customStyle="1" w:styleId="tpt1">
    <w:name w:val="tpt1"/>
    <w:rsid w:val="0030725F"/>
  </w:style>
  <w:style w:type="paragraph" w:customStyle="1" w:styleId="TableData">
    <w:name w:val="TableData"/>
    <w:basedOn w:val="Default"/>
    <w:qFormat/>
    <w:rsid w:val="0030725F"/>
    <w:pPr>
      <w:adjustRightInd/>
    </w:pPr>
    <w:rPr>
      <w:rFonts w:ascii="DejaVu Sans" w:eastAsia="DejaVu Sans" w:hAnsi="DejaVu Sans" w:cs="DejaVu Sans"/>
      <w:color w:val="auto"/>
      <w:sz w:val="18"/>
      <w:szCs w:val="20"/>
      <w:lang w:val="ro-RO"/>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nCgw6vzteOt87Guvoi8+ASw1Pg==">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4667</Words>
  <Characters>27075</Characters>
  <Application>Microsoft Office Word</Application>
  <DocSecurity>0</DocSecurity>
  <Lines>225</Lines>
  <Paragraphs>63</Paragraphs>
  <ScaleCrop>false</ScaleCrop>
  <Company/>
  <LinksUpToDate>false</LinksUpToDate>
  <CharactersWithSpaces>31679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 TURCITU</dc:creator>
  <cp:lastModifiedBy>Mihai Tiuliumeanu</cp:lastModifiedBy>
  <cp:revision>4</cp:revision>
  <dcterms:created xsi:type="dcterms:W3CDTF">2023-09-22T12:05:00Z</dcterms:created>
  <dcterms:modified xsi:type="dcterms:W3CDTF">2025-08-28T06:10:00Z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